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89" w:rsidRPr="00445421" w:rsidRDefault="00D47189" w:rsidP="00D47189">
      <w:pPr>
        <w:pStyle w:val="Heading1"/>
        <w:spacing w:before="0"/>
        <w:jc w:val="center"/>
        <w:rPr>
          <w:rFonts w:ascii="Tahoma" w:eastAsia="Calibri" w:hAnsi="Tahoma" w:cs="Tahoma"/>
          <w:b/>
          <w:color w:val="000000" w:themeColor="text1"/>
          <w:sz w:val="28"/>
          <w:szCs w:val="28"/>
        </w:rPr>
      </w:pPr>
    </w:p>
    <w:p w:rsidR="00D47189" w:rsidRPr="00445421" w:rsidRDefault="00D47189" w:rsidP="00D47189">
      <w:pPr>
        <w:rPr>
          <w:rFonts w:ascii="Tahoma" w:hAnsi="Tahoma" w:cs="Tahoma"/>
          <w:sz w:val="28"/>
          <w:szCs w:val="28"/>
        </w:rPr>
      </w:pPr>
    </w:p>
    <w:p w:rsidR="00D47189" w:rsidRPr="00445421" w:rsidRDefault="00D47189" w:rsidP="00D47189">
      <w:pPr>
        <w:rPr>
          <w:rFonts w:ascii="Tahoma" w:hAnsi="Tahoma" w:cs="Tahoma"/>
          <w:sz w:val="28"/>
          <w:szCs w:val="28"/>
        </w:rPr>
      </w:pP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r>
      <w:r w:rsidRPr="00445421">
        <w:rPr>
          <w:rFonts w:ascii="Tahoma" w:hAnsi="Tahoma" w:cs="Tahoma"/>
          <w:sz w:val="28"/>
          <w:szCs w:val="28"/>
        </w:rPr>
        <w:tab/>
        <w:t>May 16, 2022</w:t>
      </w:r>
    </w:p>
    <w:p w:rsidR="00D47189" w:rsidRPr="00445421" w:rsidRDefault="00D47189" w:rsidP="00D47189">
      <w:pPr>
        <w:rPr>
          <w:rFonts w:ascii="Tahoma" w:hAnsi="Tahoma" w:cs="Tahoma"/>
          <w:sz w:val="28"/>
          <w:szCs w:val="28"/>
        </w:rPr>
      </w:pPr>
      <w:r w:rsidRPr="00445421">
        <w:rPr>
          <w:rFonts w:ascii="Tahoma" w:hAnsi="Tahoma" w:cs="Tahoma"/>
          <w:sz w:val="28"/>
          <w:szCs w:val="28"/>
        </w:rPr>
        <w:tab/>
      </w:r>
    </w:p>
    <w:p w:rsidR="00D47189" w:rsidRPr="00445421" w:rsidRDefault="00D47189" w:rsidP="00D47189">
      <w:pPr>
        <w:pStyle w:val="Heading1"/>
        <w:jc w:val="center"/>
        <w:rPr>
          <w:rFonts w:ascii="Tahoma" w:eastAsia="Calibri" w:hAnsi="Tahoma" w:cs="Tahoma"/>
          <w:b/>
          <w:color w:val="000000" w:themeColor="text1"/>
          <w:sz w:val="28"/>
          <w:szCs w:val="28"/>
        </w:rPr>
      </w:pPr>
      <w:r w:rsidRPr="00445421">
        <w:rPr>
          <w:rFonts w:ascii="Tahoma" w:eastAsia="Calibri" w:hAnsi="Tahoma" w:cs="Tahoma"/>
          <w:b/>
          <w:color w:val="000000" w:themeColor="text1"/>
          <w:sz w:val="28"/>
          <w:szCs w:val="28"/>
        </w:rPr>
        <w:t>PRESS RELEASE</w:t>
      </w:r>
    </w:p>
    <w:p w:rsidR="00126FE2" w:rsidRPr="00445421" w:rsidRDefault="00126FE2" w:rsidP="00126FE2">
      <w:pPr>
        <w:pStyle w:val="Heading1"/>
        <w:jc w:val="center"/>
        <w:rPr>
          <w:rFonts w:ascii="Tahoma" w:eastAsia="Calibri" w:hAnsi="Tahoma" w:cs="Tahoma"/>
          <w:b/>
          <w:color w:val="000000" w:themeColor="text1"/>
          <w:sz w:val="28"/>
          <w:szCs w:val="28"/>
          <w:u w:val="single"/>
        </w:rPr>
      </w:pPr>
      <w:r>
        <w:rPr>
          <w:rFonts w:ascii="Tahoma" w:eastAsia="Calibri" w:hAnsi="Tahoma" w:cs="Tahoma"/>
          <w:b/>
          <w:color w:val="000000" w:themeColor="text1"/>
          <w:sz w:val="28"/>
          <w:szCs w:val="28"/>
          <w:u w:val="single"/>
        </w:rPr>
        <w:t>RE: FIRST REPORT OF THE INQUIRY INTO THE DEMOLITION OF THE BULGARIAN EMBASSY</w:t>
      </w:r>
    </w:p>
    <w:p w:rsidR="00D47189" w:rsidRPr="00445421" w:rsidRDefault="00D47189" w:rsidP="00D47189">
      <w:pPr>
        <w:spacing w:before="240" w:after="0" w:line="276" w:lineRule="auto"/>
        <w:jc w:val="both"/>
        <w:rPr>
          <w:rFonts w:ascii="Tahoma" w:eastAsia="Calibri" w:hAnsi="Tahoma" w:cs="Tahoma"/>
          <w:bCs/>
          <w:color w:val="000000"/>
          <w:sz w:val="28"/>
          <w:szCs w:val="28"/>
        </w:rPr>
      </w:pPr>
      <w:r>
        <w:rPr>
          <w:rFonts w:ascii="Tahoma" w:eastAsia="Calibri" w:hAnsi="Tahoma" w:cs="Tahoma"/>
          <w:bCs/>
          <w:color w:val="000000"/>
          <w:sz w:val="28"/>
          <w:szCs w:val="28"/>
        </w:rPr>
        <w:t>In</w:t>
      </w:r>
      <w:r w:rsidRPr="00445421">
        <w:rPr>
          <w:rFonts w:ascii="Tahoma" w:eastAsia="Calibri" w:hAnsi="Tahoma" w:cs="Tahoma"/>
          <w:bCs/>
          <w:color w:val="000000"/>
          <w:sz w:val="28"/>
          <w:szCs w:val="28"/>
        </w:rPr>
        <w:t xml:space="preserve"> March</w:t>
      </w:r>
      <w:r>
        <w:rPr>
          <w:rFonts w:ascii="Tahoma" w:eastAsia="Calibri" w:hAnsi="Tahoma" w:cs="Tahoma"/>
          <w:bCs/>
          <w:color w:val="000000"/>
          <w:sz w:val="28"/>
          <w:szCs w:val="28"/>
        </w:rPr>
        <w:t xml:space="preserve"> 2022</w:t>
      </w:r>
      <w:r w:rsidRPr="00445421">
        <w:rPr>
          <w:rFonts w:ascii="Tahoma" w:eastAsia="Calibri" w:hAnsi="Tahoma" w:cs="Tahoma"/>
          <w:bCs/>
          <w:color w:val="000000"/>
          <w:sz w:val="28"/>
          <w:szCs w:val="28"/>
        </w:rPr>
        <w:t xml:space="preserve">, the attention of the Ministry of Lands and Natural Resources </w:t>
      </w:r>
      <w:r w:rsidR="00126FE2">
        <w:rPr>
          <w:rFonts w:ascii="Tahoma" w:eastAsia="Calibri" w:hAnsi="Tahoma" w:cs="Tahoma"/>
          <w:bCs/>
          <w:color w:val="000000"/>
          <w:sz w:val="28"/>
          <w:szCs w:val="28"/>
        </w:rPr>
        <w:t xml:space="preserve">(herein after referred to as “the Ministry”) </w:t>
      </w:r>
      <w:r w:rsidRPr="00445421">
        <w:rPr>
          <w:rFonts w:ascii="Tahoma" w:eastAsia="Calibri" w:hAnsi="Tahoma" w:cs="Tahoma"/>
          <w:bCs/>
          <w:color w:val="000000"/>
          <w:sz w:val="28"/>
          <w:szCs w:val="28"/>
        </w:rPr>
        <w:t xml:space="preserve">was drawn to media reports about the demolishing of </w:t>
      </w:r>
      <w:r>
        <w:rPr>
          <w:rFonts w:ascii="Tahoma" w:eastAsia="Calibri" w:hAnsi="Tahoma" w:cs="Tahoma"/>
          <w:bCs/>
          <w:color w:val="000000"/>
          <w:sz w:val="28"/>
          <w:szCs w:val="28"/>
        </w:rPr>
        <w:t xml:space="preserve">a building said to be the offices of the </w:t>
      </w:r>
      <w:r w:rsidRPr="00445421">
        <w:rPr>
          <w:rFonts w:ascii="Tahoma" w:eastAsia="Calibri" w:hAnsi="Tahoma" w:cs="Tahoma"/>
          <w:bCs/>
          <w:color w:val="000000"/>
          <w:sz w:val="28"/>
          <w:szCs w:val="28"/>
        </w:rPr>
        <w:t xml:space="preserve">Bulgarian Embassy by some private individuals. The Ministry immediately dispatched a team, led by a Deputy Minister for Lands and Natural Resources, Hon. Benito </w:t>
      </w:r>
      <w:proofErr w:type="spellStart"/>
      <w:r w:rsidRPr="00445421">
        <w:rPr>
          <w:rFonts w:ascii="Tahoma" w:eastAsia="Calibri" w:hAnsi="Tahoma" w:cs="Tahoma"/>
          <w:bCs/>
          <w:color w:val="000000"/>
          <w:sz w:val="28"/>
          <w:szCs w:val="28"/>
        </w:rPr>
        <w:t>Owusu</w:t>
      </w:r>
      <w:proofErr w:type="spellEnd"/>
      <w:r w:rsidRPr="00445421">
        <w:rPr>
          <w:rFonts w:ascii="Tahoma" w:eastAsia="Calibri" w:hAnsi="Tahoma" w:cs="Tahoma"/>
          <w:bCs/>
          <w:color w:val="000000"/>
          <w:sz w:val="28"/>
          <w:szCs w:val="28"/>
        </w:rPr>
        <w:t>-Bio,</w:t>
      </w:r>
      <w:r>
        <w:rPr>
          <w:rFonts w:ascii="Tahoma" w:eastAsia="Calibri" w:hAnsi="Tahoma" w:cs="Tahoma"/>
          <w:bCs/>
          <w:color w:val="000000"/>
          <w:sz w:val="28"/>
          <w:szCs w:val="28"/>
        </w:rPr>
        <w:t xml:space="preserve"> MP, </w:t>
      </w:r>
      <w:r w:rsidRPr="00445421">
        <w:rPr>
          <w:rFonts w:ascii="Tahoma" w:eastAsia="Calibri" w:hAnsi="Tahoma" w:cs="Tahoma"/>
          <w:bCs/>
          <w:color w:val="000000"/>
          <w:sz w:val="28"/>
          <w:szCs w:val="28"/>
        </w:rPr>
        <w:t xml:space="preserve">to visit the site to ascertain </w:t>
      </w:r>
      <w:r w:rsidR="009972CA">
        <w:rPr>
          <w:rFonts w:ascii="Tahoma" w:eastAsia="Calibri" w:hAnsi="Tahoma" w:cs="Tahoma"/>
          <w:bCs/>
          <w:color w:val="000000"/>
          <w:sz w:val="28"/>
          <w:szCs w:val="28"/>
        </w:rPr>
        <w:t>the</w:t>
      </w:r>
      <w:r>
        <w:rPr>
          <w:rFonts w:ascii="Tahoma" w:eastAsia="Calibri" w:hAnsi="Tahoma" w:cs="Tahoma"/>
          <w:bCs/>
          <w:color w:val="000000"/>
          <w:sz w:val="28"/>
          <w:szCs w:val="28"/>
        </w:rPr>
        <w:t xml:space="preserve"> situation on the ground</w:t>
      </w:r>
      <w:r w:rsidRPr="00445421">
        <w:rPr>
          <w:rFonts w:ascii="Tahoma" w:eastAsia="Calibri" w:hAnsi="Tahoma" w:cs="Tahoma"/>
          <w:bCs/>
          <w:color w:val="000000"/>
          <w:sz w:val="28"/>
          <w:szCs w:val="28"/>
        </w:rPr>
        <w:t xml:space="preserve">. At the site, the team met a private developer who </w:t>
      </w:r>
      <w:r w:rsidR="00126FE2">
        <w:rPr>
          <w:rFonts w:ascii="Tahoma" w:eastAsia="Calibri" w:hAnsi="Tahoma" w:cs="Tahoma"/>
          <w:bCs/>
          <w:color w:val="000000"/>
          <w:sz w:val="28"/>
          <w:szCs w:val="28"/>
        </w:rPr>
        <w:t>has constructed a four storey structure</w:t>
      </w:r>
      <w:r w:rsidRPr="00445421">
        <w:rPr>
          <w:rFonts w:ascii="Tahoma" w:eastAsia="Calibri" w:hAnsi="Tahoma" w:cs="Tahoma"/>
          <w:bCs/>
          <w:color w:val="000000"/>
          <w:sz w:val="28"/>
          <w:szCs w:val="28"/>
        </w:rPr>
        <w:t xml:space="preserve"> on the land in dispute. The developer was ordered to halt all development on the land until further notice. </w:t>
      </w:r>
      <w:r>
        <w:rPr>
          <w:rFonts w:ascii="Tahoma" w:eastAsia="Calibri" w:hAnsi="Tahoma" w:cs="Tahoma"/>
          <w:bCs/>
          <w:color w:val="000000"/>
          <w:sz w:val="28"/>
          <w:szCs w:val="28"/>
        </w:rPr>
        <w:t>It was established on enquiry that the building which used to house the Bulgarian Embassy was actually demolished in March 2017.</w:t>
      </w:r>
    </w:p>
    <w:p w:rsidR="00D47189" w:rsidRDefault="00D47189" w:rsidP="00D47189">
      <w:pPr>
        <w:spacing w:before="240" w:after="0" w:line="276" w:lineRule="auto"/>
        <w:jc w:val="both"/>
        <w:rPr>
          <w:rFonts w:ascii="Tahoma" w:eastAsia="Calibri" w:hAnsi="Tahoma" w:cs="Tahoma"/>
          <w:bCs/>
          <w:color w:val="000000"/>
          <w:sz w:val="28"/>
          <w:szCs w:val="28"/>
        </w:rPr>
      </w:pPr>
      <w:r w:rsidRPr="00445421">
        <w:rPr>
          <w:rFonts w:ascii="Tahoma" w:eastAsia="Calibri" w:hAnsi="Tahoma" w:cs="Tahoma"/>
          <w:bCs/>
          <w:color w:val="000000"/>
          <w:sz w:val="28"/>
          <w:szCs w:val="28"/>
        </w:rPr>
        <w:t>Subsequently, on 18</w:t>
      </w:r>
      <w:r w:rsidRPr="00445421">
        <w:rPr>
          <w:rFonts w:ascii="Tahoma" w:eastAsia="Calibri" w:hAnsi="Tahoma" w:cs="Tahoma"/>
          <w:bCs/>
          <w:color w:val="000000"/>
          <w:sz w:val="28"/>
          <w:szCs w:val="28"/>
          <w:vertAlign w:val="superscript"/>
        </w:rPr>
        <w:t>th</w:t>
      </w:r>
      <w:r w:rsidRPr="00445421">
        <w:rPr>
          <w:rFonts w:ascii="Tahoma" w:eastAsia="Calibri" w:hAnsi="Tahoma" w:cs="Tahoma"/>
          <w:bCs/>
          <w:color w:val="000000"/>
          <w:sz w:val="28"/>
          <w:szCs w:val="28"/>
        </w:rPr>
        <w:t xml:space="preserve"> March, 2022, </w:t>
      </w:r>
      <w:r>
        <w:rPr>
          <w:rFonts w:ascii="Tahoma" w:eastAsia="Calibri" w:hAnsi="Tahoma" w:cs="Tahoma"/>
          <w:bCs/>
          <w:color w:val="000000"/>
          <w:sz w:val="28"/>
          <w:szCs w:val="28"/>
        </w:rPr>
        <w:t>I, as Minister for Lands and Natural Resources,</w:t>
      </w:r>
      <w:r w:rsidRPr="00445421">
        <w:rPr>
          <w:rFonts w:ascii="Tahoma" w:eastAsia="Calibri" w:hAnsi="Tahoma" w:cs="Tahoma"/>
          <w:bCs/>
          <w:color w:val="000000"/>
          <w:sz w:val="28"/>
          <w:szCs w:val="28"/>
        </w:rPr>
        <w:t xml:space="preserve"> appointed </w:t>
      </w:r>
      <w:proofErr w:type="spellStart"/>
      <w:r w:rsidRPr="00445421">
        <w:rPr>
          <w:rFonts w:ascii="Tahoma" w:eastAsia="Calibri" w:hAnsi="Tahoma" w:cs="Tahoma"/>
          <w:bCs/>
          <w:color w:val="000000"/>
          <w:sz w:val="28"/>
          <w:szCs w:val="28"/>
        </w:rPr>
        <w:t>Mr.</w:t>
      </w:r>
      <w:proofErr w:type="spellEnd"/>
      <w:r w:rsidRPr="00445421">
        <w:rPr>
          <w:rFonts w:ascii="Tahoma" w:eastAsia="Calibri" w:hAnsi="Tahoma" w:cs="Tahoma"/>
          <w:bCs/>
          <w:color w:val="000000"/>
          <w:sz w:val="28"/>
          <w:szCs w:val="28"/>
        </w:rPr>
        <w:t xml:space="preserve"> Justice </w:t>
      </w:r>
      <w:proofErr w:type="spellStart"/>
      <w:r w:rsidRPr="00445421">
        <w:rPr>
          <w:rFonts w:ascii="Tahoma" w:eastAsia="Calibri" w:hAnsi="Tahoma" w:cs="Tahoma"/>
          <w:bCs/>
          <w:color w:val="000000"/>
          <w:sz w:val="28"/>
          <w:szCs w:val="28"/>
        </w:rPr>
        <w:t>Kwasi</w:t>
      </w:r>
      <w:proofErr w:type="spellEnd"/>
      <w:r w:rsidRPr="00445421">
        <w:rPr>
          <w:rFonts w:ascii="Tahoma" w:eastAsia="Calibri" w:hAnsi="Tahoma" w:cs="Tahoma"/>
          <w:bCs/>
          <w:color w:val="000000"/>
          <w:sz w:val="28"/>
          <w:szCs w:val="28"/>
        </w:rPr>
        <w:t xml:space="preserve"> </w:t>
      </w:r>
      <w:proofErr w:type="spellStart"/>
      <w:r w:rsidRPr="00445421">
        <w:rPr>
          <w:rFonts w:ascii="Tahoma" w:eastAsia="Calibri" w:hAnsi="Tahoma" w:cs="Tahoma"/>
          <w:bCs/>
          <w:color w:val="000000"/>
          <w:sz w:val="28"/>
          <w:szCs w:val="28"/>
        </w:rPr>
        <w:t>Anto</w:t>
      </w:r>
      <w:proofErr w:type="spellEnd"/>
      <w:r w:rsidRPr="00445421">
        <w:rPr>
          <w:rFonts w:ascii="Tahoma" w:eastAsia="Calibri" w:hAnsi="Tahoma" w:cs="Tahoma"/>
          <w:bCs/>
          <w:color w:val="000000"/>
          <w:sz w:val="28"/>
          <w:szCs w:val="28"/>
        </w:rPr>
        <w:t xml:space="preserve"> </w:t>
      </w:r>
      <w:proofErr w:type="spellStart"/>
      <w:r w:rsidRPr="00445421">
        <w:rPr>
          <w:rFonts w:ascii="Tahoma" w:eastAsia="Calibri" w:hAnsi="Tahoma" w:cs="Tahoma"/>
          <w:bCs/>
          <w:color w:val="000000"/>
          <w:sz w:val="28"/>
          <w:szCs w:val="28"/>
        </w:rPr>
        <w:t>Ofori</w:t>
      </w:r>
      <w:proofErr w:type="spellEnd"/>
      <w:r w:rsidRPr="00445421">
        <w:rPr>
          <w:rFonts w:ascii="Tahoma" w:eastAsia="Calibri" w:hAnsi="Tahoma" w:cs="Tahoma"/>
          <w:bCs/>
          <w:color w:val="000000"/>
          <w:sz w:val="28"/>
          <w:szCs w:val="28"/>
        </w:rPr>
        <w:t>-Atta, a highly reputed retired Justice of the High Court, with vast experience in adjudication of land disputes, a</w:t>
      </w:r>
      <w:r>
        <w:rPr>
          <w:rFonts w:ascii="Tahoma" w:eastAsia="Calibri" w:hAnsi="Tahoma" w:cs="Tahoma"/>
          <w:bCs/>
          <w:color w:val="000000"/>
          <w:sz w:val="28"/>
          <w:szCs w:val="28"/>
        </w:rPr>
        <w:t>s</w:t>
      </w:r>
      <w:r w:rsidRPr="00445421">
        <w:rPr>
          <w:rFonts w:ascii="Tahoma" w:eastAsia="Calibri" w:hAnsi="Tahoma" w:cs="Tahoma"/>
          <w:bCs/>
          <w:color w:val="000000"/>
          <w:sz w:val="28"/>
          <w:szCs w:val="28"/>
        </w:rPr>
        <w:t xml:space="preserve"> Sole Inquirer to inquire into, not only the Bulgarian Embassy matter, but all matters relating to land</w:t>
      </w:r>
      <w:r>
        <w:rPr>
          <w:rFonts w:ascii="Tahoma" w:eastAsia="Calibri" w:hAnsi="Tahoma" w:cs="Tahoma"/>
          <w:bCs/>
          <w:color w:val="000000"/>
          <w:sz w:val="28"/>
          <w:szCs w:val="28"/>
        </w:rPr>
        <w:t>ed properties</w:t>
      </w:r>
      <w:r w:rsidRPr="00445421">
        <w:rPr>
          <w:rFonts w:ascii="Tahoma" w:eastAsia="Calibri" w:hAnsi="Tahoma" w:cs="Tahoma"/>
          <w:bCs/>
          <w:color w:val="000000"/>
          <w:sz w:val="28"/>
          <w:szCs w:val="28"/>
        </w:rPr>
        <w:t xml:space="preserve"> </w:t>
      </w:r>
      <w:r>
        <w:rPr>
          <w:rFonts w:ascii="Tahoma" w:eastAsia="Calibri" w:hAnsi="Tahoma" w:cs="Tahoma"/>
          <w:bCs/>
          <w:color w:val="000000"/>
          <w:sz w:val="28"/>
          <w:szCs w:val="28"/>
        </w:rPr>
        <w:t>for</w:t>
      </w:r>
      <w:r w:rsidRPr="00445421">
        <w:rPr>
          <w:rFonts w:ascii="Tahoma" w:eastAsia="Calibri" w:hAnsi="Tahoma" w:cs="Tahoma"/>
          <w:bCs/>
          <w:color w:val="000000"/>
          <w:sz w:val="28"/>
          <w:szCs w:val="28"/>
        </w:rPr>
        <w:t xml:space="preserve"> diplomatic missions in the country. </w:t>
      </w:r>
      <w:r>
        <w:rPr>
          <w:rFonts w:ascii="Tahoma" w:eastAsia="Calibri" w:hAnsi="Tahoma" w:cs="Tahoma"/>
          <w:bCs/>
          <w:color w:val="000000"/>
          <w:sz w:val="28"/>
          <w:szCs w:val="28"/>
        </w:rPr>
        <w:t>Specifically, the Sole Inquirer was to:</w:t>
      </w:r>
    </w:p>
    <w:p w:rsidR="00D47189" w:rsidRPr="0097314F" w:rsidRDefault="00D47189" w:rsidP="00D47189">
      <w:pPr>
        <w:numPr>
          <w:ilvl w:val="0"/>
          <w:numId w:val="3"/>
        </w:numPr>
        <w:spacing w:before="240" w:after="0" w:line="276" w:lineRule="auto"/>
        <w:jc w:val="both"/>
        <w:rPr>
          <w:rFonts w:ascii="Tahoma" w:eastAsia="Calibri" w:hAnsi="Tahoma" w:cs="Tahoma"/>
          <w:bCs/>
          <w:color w:val="000000"/>
          <w:sz w:val="28"/>
          <w:szCs w:val="28"/>
        </w:rPr>
      </w:pPr>
      <w:r w:rsidRPr="0097314F">
        <w:rPr>
          <w:rFonts w:ascii="Tahoma" w:eastAsia="Calibri" w:hAnsi="Tahoma" w:cs="Tahoma"/>
          <w:bCs/>
          <w:color w:val="000000"/>
          <w:sz w:val="28"/>
          <w:szCs w:val="28"/>
        </w:rPr>
        <w:t xml:space="preserve">Undertake a full and impartial inquiry into the alleged encroachment and/or demolishing of property on the land being used as the Bulgarian Embassy; </w:t>
      </w:r>
    </w:p>
    <w:p w:rsidR="00D47189" w:rsidRPr="0097314F" w:rsidRDefault="00D47189" w:rsidP="00D47189">
      <w:pPr>
        <w:numPr>
          <w:ilvl w:val="0"/>
          <w:numId w:val="3"/>
        </w:numPr>
        <w:spacing w:before="240" w:after="0" w:line="276" w:lineRule="auto"/>
        <w:jc w:val="both"/>
        <w:rPr>
          <w:rFonts w:ascii="Tahoma" w:eastAsia="Calibri" w:hAnsi="Tahoma" w:cs="Tahoma"/>
          <w:bCs/>
          <w:color w:val="000000"/>
          <w:sz w:val="28"/>
          <w:szCs w:val="28"/>
        </w:rPr>
      </w:pPr>
      <w:r w:rsidRPr="0097314F">
        <w:rPr>
          <w:rFonts w:ascii="Tahoma" w:eastAsia="Calibri" w:hAnsi="Tahoma" w:cs="Tahoma"/>
          <w:bCs/>
          <w:color w:val="000000"/>
          <w:sz w:val="28"/>
          <w:szCs w:val="28"/>
        </w:rPr>
        <w:t xml:space="preserve">Make appropriate recommendations relating to the land being used as the Bulgarian Embassy; </w:t>
      </w:r>
    </w:p>
    <w:p w:rsidR="00D47189" w:rsidRPr="0097314F" w:rsidRDefault="00D47189" w:rsidP="00D47189">
      <w:pPr>
        <w:numPr>
          <w:ilvl w:val="0"/>
          <w:numId w:val="3"/>
        </w:numPr>
        <w:spacing w:before="240" w:after="0" w:line="276" w:lineRule="auto"/>
        <w:jc w:val="both"/>
        <w:rPr>
          <w:rFonts w:ascii="Tahoma" w:eastAsia="Calibri" w:hAnsi="Tahoma" w:cs="Tahoma"/>
          <w:bCs/>
          <w:color w:val="000000"/>
          <w:sz w:val="28"/>
          <w:szCs w:val="28"/>
        </w:rPr>
      </w:pPr>
      <w:r w:rsidRPr="0097314F">
        <w:rPr>
          <w:rFonts w:ascii="Tahoma" w:eastAsia="Calibri" w:hAnsi="Tahoma" w:cs="Tahoma"/>
          <w:bCs/>
          <w:color w:val="000000"/>
          <w:sz w:val="28"/>
          <w:szCs w:val="28"/>
        </w:rPr>
        <w:lastRenderedPageBreak/>
        <w:t xml:space="preserve">Inquire into the nature of interest in any land held or occupied by Diplomatic Missions in Ghana; </w:t>
      </w:r>
    </w:p>
    <w:p w:rsidR="00D47189" w:rsidRPr="0097314F" w:rsidRDefault="00D47189" w:rsidP="00D47189">
      <w:pPr>
        <w:numPr>
          <w:ilvl w:val="0"/>
          <w:numId w:val="3"/>
        </w:numPr>
        <w:spacing w:before="240" w:after="0" w:line="276" w:lineRule="auto"/>
        <w:jc w:val="both"/>
        <w:rPr>
          <w:rFonts w:ascii="Tahoma" w:eastAsia="Calibri" w:hAnsi="Tahoma" w:cs="Tahoma"/>
          <w:bCs/>
          <w:color w:val="000000"/>
          <w:sz w:val="28"/>
          <w:szCs w:val="28"/>
        </w:rPr>
      </w:pPr>
      <w:r w:rsidRPr="0097314F">
        <w:rPr>
          <w:rFonts w:ascii="Tahoma" w:eastAsia="Calibri" w:hAnsi="Tahoma" w:cs="Tahoma"/>
          <w:bCs/>
          <w:color w:val="000000"/>
          <w:sz w:val="28"/>
          <w:szCs w:val="28"/>
        </w:rPr>
        <w:t xml:space="preserve">Inquire into any matter relating to land in which Diplomatic Missions in Ghana have an interest whatsoever; and </w:t>
      </w:r>
    </w:p>
    <w:p w:rsidR="00D47189" w:rsidRPr="0097314F" w:rsidRDefault="00D47189" w:rsidP="00D47189">
      <w:pPr>
        <w:numPr>
          <w:ilvl w:val="0"/>
          <w:numId w:val="3"/>
        </w:numPr>
        <w:spacing w:before="240" w:after="0" w:line="276" w:lineRule="auto"/>
        <w:jc w:val="both"/>
        <w:rPr>
          <w:rFonts w:ascii="Tahoma" w:eastAsia="Calibri" w:hAnsi="Tahoma" w:cs="Tahoma"/>
          <w:bCs/>
          <w:color w:val="000000"/>
          <w:sz w:val="28"/>
          <w:szCs w:val="28"/>
        </w:rPr>
      </w:pPr>
      <w:r w:rsidRPr="0097314F">
        <w:rPr>
          <w:rFonts w:ascii="Tahoma" w:eastAsia="Calibri" w:hAnsi="Tahoma" w:cs="Tahoma"/>
          <w:bCs/>
          <w:color w:val="000000"/>
          <w:sz w:val="28"/>
          <w:szCs w:val="28"/>
        </w:rPr>
        <w:t xml:space="preserve">Make recommendations to Government. </w:t>
      </w:r>
    </w:p>
    <w:p w:rsidR="00D47189" w:rsidRPr="00445421" w:rsidRDefault="00D47189" w:rsidP="00D47189">
      <w:pPr>
        <w:spacing w:before="240" w:after="0" w:line="276" w:lineRule="auto"/>
        <w:jc w:val="both"/>
        <w:rPr>
          <w:rFonts w:ascii="Tahoma" w:eastAsia="Calibri" w:hAnsi="Tahoma" w:cs="Tahoma"/>
          <w:bCs/>
          <w:color w:val="000000"/>
          <w:sz w:val="28"/>
          <w:szCs w:val="28"/>
        </w:rPr>
      </w:pPr>
      <w:r w:rsidRPr="00445421">
        <w:rPr>
          <w:rFonts w:ascii="Tahoma" w:eastAsia="Calibri" w:hAnsi="Tahoma" w:cs="Tahoma"/>
          <w:bCs/>
          <w:color w:val="000000"/>
          <w:sz w:val="28"/>
          <w:szCs w:val="28"/>
        </w:rPr>
        <w:t>Due to the urgency of the Bulgarian Embassy matter, the Sole Inquirer was given seven (7) days, to present his report on th</w:t>
      </w:r>
      <w:r>
        <w:rPr>
          <w:rFonts w:ascii="Tahoma" w:eastAsia="Calibri" w:hAnsi="Tahoma" w:cs="Tahoma"/>
          <w:bCs/>
          <w:color w:val="000000"/>
          <w:sz w:val="28"/>
          <w:szCs w:val="28"/>
        </w:rPr>
        <w:t>e matter,</w:t>
      </w:r>
      <w:r w:rsidRPr="00445421">
        <w:rPr>
          <w:rFonts w:ascii="Tahoma" w:eastAsia="Calibri" w:hAnsi="Tahoma" w:cs="Tahoma"/>
          <w:bCs/>
          <w:color w:val="000000"/>
          <w:sz w:val="28"/>
          <w:szCs w:val="28"/>
        </w:rPr>
        <w:t xml:space="preserve"> and one month to present his report on the other matters. </w:t>
      </w:r>
    </w:p>
    <w:p w:rsidR="00D47189" w:rsidRPr="00445421" w:rsidRDefault="00D47189" w:rsidP="00D47189">
      <w:pPr>
        <w:spacing w:before="240" w:after="0" w:line="276" w:lineRule="auto"/>
        <w:jc w:val="both"/>
        <w:rPr>
          <w:rFonts w:ascii="Tahoma" w:eastAsia="Times New Roman" w:hAnsi="Tahoma" w:cs="Tahoma"/>
          <w:sz w:val="28"/>
          <w:szCs w:val="28"/>
        </w:rPr>
      </w:pPr>
      <w:r w:rsidRPr="00445421">
        <w:rPr>
          <w:rFonts w:ascii="Tahoma" w:eastAsia="Calibri" w:hAnsi="Tahoma" w:cs="Tahoma"/>
          <w:bCs/>
          <w:color w:val="000000"/>
          <w:sz w:val="28"/>
          <w:szCs w:val="28"/>
        </w:rPr>
        <w:t xml:space="preserve">Following </w:t>
      </w:r>
      <w:r w:rsidRPr="00445421">
        <w:rPr>
          <w:rFonts w:ascii="Tahoma" w:eastAsia="Times New Roman" w:hAnsi="Tahoma" w:cs="Tahoma"/>
          <w:sz w:val="28"/>
          <w:szCs w:val="28"/>
        </w:rPr>
        <w:t xml:space="preserve">the commencement of his investigations, the Sole Inquirer </w:t>
      </w:r>
      <w:r w:rsidR="00A60F8A">
        <w:rPr>
          <w:rFonts w:ascii="Tahoma" w:eastAsia="Times New Roman" w:hAnsi="Tahoma" w:cs="Tahoma"/>
          <w:sz w:val="28"/>
          <w:szCs w:val="28"/>
        </w:rPr>
        <w:t>indicated</w:t>
      </w:r>
      <w:r w:rsidRPr="00445421">
        <w:rPr>
          <w:rFonts w:ascii="Tahoma" w:eastAsia="Times New Roman" w:hAnsi="Tahoma" w:cs="Tahoma"/>
          <w:sz w:val="28"/>
          <w:szCs w:val="28"/>
        </w:rPr>
        <w:t xml:space="preserve"> he found the issues considerably complex and therefore asked for an extension of time to conclude his investigations. I granted the request and extended the time for the presentation of the report on the Bulgarian Embassy to 26</w:t>
      </w:r>
      <w:r w:rsidRPr="00445421">
        <w:rPr>
          <w:rFonts w:ascii="Tahoma" w:eastAsia="Times New Roman" w:hAnsi="Tahoma" w:cs="Tahoma"/>
          <w:sz w:val="28"/>
          <w:szCs w:val="28"/>
          <w:vertAlign w:val="superscript"/>
        </w:rPr>
        <w:t>th</w:t>
      </w:r>
      <w:r w:rsidRPr="00445421">
        <w:rPr>
          <w:rFonts w:ascii="Tahoma" w:eastAsia="Times New Roman" w:hAnsi="Tahoma" w:cs="Tahoma"/>
          <w:sz w:val="28"/>
          <w:szCs w:val="28"/>
        </w:rPr>
        <w:t xml:space="preserve"> April, 2022. </w:t>
      </w:r>
    </w:p>
    <w:p w:rsidR="00D47189" w:rsidRDefault="00D47189" w:rsidP="00D47189">
      <w:pPr>
        <w:spacing w:before="240" w:after="0" w:line="276" w:lineRule="auto"/>
        <w:jc w:val="both"/>
        <w:rPr>
          <w:rFonts w:ascii="Tahoma" w:eastAsia="Times New Roman" w:hAnsi="Tahoma" w:cs="Tahoma"/>
          <w:sz w:val="28"/>
          <w:szCs w:val="28"/>
        </w:rPr>
      </w:pPr>
      <w:r w:rsidRPr="00445421">
        <w:rPr>
          <w:rFonts w:ascii="Tahoma" w:eastAsia="Times New Roman" w:hAnsi="Tahoma" w:cs="Tahoma"/>
          <w:sz w:val="28"/>
          <w:szCs w:val="28"/>
        </w:rPr>
        <w:t>On Tuesday, 26</w:t>
      </w:r>
      <w:r w:rsidRPr="00445421">
        <w:rPr>
          <w:rFonts w:ascii="Tahoma" w:eastAsia="Times New Roman" w:hAnsi="Tahoma" w:cs="Tahoma"/>
          <w:sz w:val="28"/>
          <w:szCs w:val="28"/>
          <w:vertAlign w:val="superscript"/>
        </w:rPr>
        <w:t>th</w:t>
      </w:r>
      <w:r w:rsidRPr="00445421">
        <w:rPr>
          <w:rFonts w:ascii="Tahoma" w:eastAsia="Times New Roman" w:hAnsi="Tahoma" w:cs="Tahoma"/>
          <w:sz w:val="28"/>
          <w:szCs w:val="28"/>
        </w:rPr>
        <w:t xml:space="preserve"> April, 2022, the Sole Inquirer presented his report on the first two terms of reference, which deals with the Bulgarian Embassy issue. The </w:t>
      </w:r>
      <w:r>
        <w:rPr>
          <w:rFonts w:ascii="Tahoma" w:eastAsia="Times New Roman" w:hAnsi="Tahoma" w:cs="Tahoma"/>
          <w:sz w:val="28"/>
          <w:szCs w:val="28"/>
        </w:rPr>
        <w:t>Executive S</w:t>
      </w:r>
      <w:r w:rsidRPr="00445421">
        <w:rPr>
          <w:rFonts w:ascii="Tahoma" w:eastAsia="Times New Roman" w:hAnsi="Tahoma" w:cs="Tahoma"/>
          <w:sz w:val="28"/>
          <w:szCs w:val="28"/>
        </w:rPr>
        <w:t>ummary of the fi</w:t>
      </w:r>
      <w:r>
        <w:rPr>
          <w:rFonts w:ascii="Tahoma" w:eastAsia="Times New Roman" w:hAnsi="Tahoma" w:cs="Tahoma"/>
          <w:sz w:val="28"/>
          <w:szCs w:val="28"/>
        </w:rPr>
        <w:softHyphen/>
      </w:r>
      <w:r>
        <w:rPr>
          <w:rFonts w:ascii="Tahoma" w:eastAsia="Times New Roman" w:hAnsi="Tahoma" w:cs="Tahoma"/>
          <w:sz w:val="28"/>
          <w:szCs w:val="28"/>
        </w:rPr>
        <w:softHyphen/>
      </w:r>
      <w:r w:rsidRPr="00445421">
        <w:rPr>
          <w:rFonts w:ascii="Tahoma" w:eastAsia="Times New Roman" w:hAnsi="Tahoma" w:cs="Tahoma"/>
          <w:sz w:val="28"/>
          <w:szCs w:val="28"/>
        </w:rPr>
        <w:t xml:space="preserve">ndings of the Sole Inquirer are </w:t>
      </w:r>
      <w:r>
        <w:rPr>
          <w:rFonts w:ascii="Tahoma" w:eastAsia="Times New Roman" w:hAnsi="Tahoma" w:cs="Tahoma"/>
          <w:sz w:val="28"/>
          <w:szCs w:val="28"/>
        </w:rPr>
        <w:t xml:space="preserve">reproduced verbatim </w:t>
      </w:r>
      <w:r w:rsidRPr="00445421">
        <w:rPr>
          <w:rFonts w:ascii="Tahoma" w:eastAsia="Times New Roman" w:hAnsi="Tahoma" w:cs="Tahoma"/>
          <w:sz w:val="28"/>
          <w:szCs w:val="28"/>
        </w:rPr>
        <w:t xml:space="preserve">as follows: </w:t>
      </w:r>
    </w:p>
    <w:p w:rsidR="00D47189" w:rsidRPr="00786CEE" w:rsidRDefault="00D47189" w:rsidP="00D47189">
      <w:pPr>
        <w:pStyle w:val="ListParagraph"/>
        <w:numPr>
          <w:ilvl w:val="0"/>
          <w:numId w:val="1"/>
        </w:numPr>
        <w:spacing w:before="240"/>
        <w:jc w:val="both"/>
        <w:rPr>
          <w:rFonts w:ascii="Tahoma" w:hAnsi="Tahoma" w:cs="Tahoma"/>
          <w:i/>
          <w:sz w:val="28"/>
          <w:szCs w:val="28"/>
        </w:rPr>
      </w:pPr>
      <w:r w:rsidRPr="00786CEE">
        <w:rPr>
          <w:rFonts w:ascii="Tahoma" w:hAnsi="Tahoma" w:cs="Tahoma"/>
          <w:i/>
          <w:sz w:val="28"/>
          <w:szCs w:val="28"/>
        </w:rPr>
        <w:t>The subject matter of the inquiry forms part of State lands acquired under the Certificate of Title; TLS No. 3443 dated 6</w:t>
      </w:r>
      <w:r w:rsidRPr="00786CEE">
        <w:rPr>
          <w:rFonts w:ascii="Tahoma" w:hAnsi="Tahoma" w:cs="Tahoma"/>
          <w:i/>
          <w:sz w:val="28"/>
          <w:szCs w:val="28"/>
          <w:vertAlign w:val="superscript"/>
        </w:rPr>
        <w:t>th</w:t>
      </w:r>
      <w:r w:rsidRPr="00786CEE">
        <w:rPr>
          <w:rFonts w:ascii="Tahoma" w:hAnsi="Tahoma" w:cs="Tahoma"/>
          <w:i/>
          <w:sz w:val="28"/>
          <w:szCs w:val="28"/>
        </w:rPr>
        <w:t xml:space="preserve"> July 1920 for Public Services. In 1977, the Government of Ghana granted a lease of 3.235 acres for a term of 99 years commencing 1</w:t>
      </w:r>
      <w:r w:rsidRPr="00786CEE">
        <w:rPr>
          <w:rFonts w:ascii="Tahoma" w:hAnsi="Tahoma" w:cs="Tahoma"/>
          <w:i/>
          <w:sz w:val="28"/>
          <w:szCs w:val="28"/>
          <w:vertAlign w:val="superscript"/>
        </w:rPr>
        <w:t>st</w:t>
      </w:r>
      <w:r w:rsidRPr="00786CEE">
        <w:rPr>
          <w:rFonts w:ascii="Tahoma" w:hAnsi="Tahoma" w:cs="Tahoma"/>
          <w:i/>
          <w:sz w:val="28"/>
          <w:szCs w:val="28"/>
        </w:rPr>
        <w:t xml:space="preserve"> April 1974 to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Theophilus</w:t>
      </w:r>
      <w:proofErr w:type="spellEnd"/>
      <w:r w:rsidRPr="00786CEE">
        <w:rPr>
          <w:rFonts w:ascii="Tahoma" w:hAnsi="Tahoma" w:cs="Tahoma"/>
          <w:i/>
          <w:sz w:val="28"/>
          <w:szCs w:val="28"/>
        </w:rPr>
        <w:t xml:space="preserve"> Kofi Leighton (hereafter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The Le</w:t>
      </w:r>
      <w:r w:rsidR="004630F8">
        <w:rPr>
          <w:rFonts w:ascii="Tahoma" w:hAnsi="Tahoma" w:cs="Tahoma"/>
          <w:i/>
          <w:sz w:val="28"/>
          <w:szCs w:val="28"/>
        </w:rPr>
        <w:t>ssee erected a dwelling house</w:t>
      </w:r>
      <w:r w:rsidRPr="00786CEE">
        <w:rPr>
          <w:rFonts w:ascii="Tahoma" w:hAnsi="Tahoma" w:cs="Tahoma"/>
          <w:i/>
          <w:sz w:val="28"/>
          <w:szCs w:val="28"/>
        </w:rPr>
        <w:t xml:space="preserve"> thereon and rented it out to the Government of People’s Republic of Bulgaria for a term of five (5) years certain from 1</w:t>
      </w:r>
      <w:r w:rsidRPr="00786CEE">
        <w:rPr>
          <w:rFonts w:ascii="Tahoma" w:hAnsi="Tahoma" w:cs="Tahoma"/>
          <w:i/>
          <w:sz w:val="28"/>
          <w:szCs w:val="28"/>
          <w:vertAlign w:val="superscript"/>
        </w:rPr>
        <w:t>st</w:t>
      </w:r>
      <w:r w:rsidRPr="00786CEE">
        <w:rPr>
          <w:rFonts w:ascii="Tahoma" w:hAnsi="Tahoma" w:cs="Tahoma"/>
          <w:i/>
          <w:sz w:val="28"/>
          <w:szCs w:val="28"/>
        </w:rPr>
        <w:t xml:space="preserve"> December 1978 to 30</w:t>
      </w:r>
      <w:r w:rsidRPr="00786CEE">
        <w:rPr>
          <w:rFonts w:ascii="Tahoma" w:hAnsi="Tahoma" w:cs="Tahoma"/>
          <w:i/>
          <w:sz w:val="28"/>
          <w:szCs w:val="28"/>
          <w:vertAlign w:val="superscript"/>
        </w:rPr>
        <w:t>th</w:t>
      </w:r>
      <w:r w:rsidRPr="00786CEE">
        <w:rPr>
          <w:rFonts w:ascii="Tahoma" w:hAnsi="Tahoma" w:cs="Tahoma"/>
          <w:i/>
          <w:sz w:val="28"/>
          <w:szCs w:val="28"/>
        </w:rPr>
        <w:t xml:space="preserve"> November, 1983 with an option to renew. The portion sublet to the Bulgaria Embassy covers only 0.525 of an acre.</w:t>
      </w:r>
    </w:p>
    <w:p w:rsidR="00D47189" w:rsidRPr="00445421" w:rsidRDefault="00D47189" w:rsidP="00D47189">
      <w:pPr>
        <w:pStyle w:val="ListParagraph"/>
        <w:ind w:left="1440"/>
        <w:jc w:val="center"/>
        <w:rPr>
          <w:rFonts w:ascii="Tahoma" w:hAnsi="Tahoma" w:cs="Tahoma"/>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Subsequently, there were short term leases of two (2) and four (4) years totalling eleven (11) years which was to expire in January, 1990.</w:t>
      </w:r>
      <w:r w:rsidRPr="00445421">
        <w:rPr>
          <w:rFonts w:ascii="Tahoma" w:hAnsi="Tahoma" w:cs="Tahoma"/>
          <w:sz w:val="28"/>
          <w:szCs w:val="28"/>
        </w:rPr>
        <w:t xml:space="preserve"> </w:t>
      </w:r>
      <w:r w:rsidRPr="00786CEE">
        <w:rPr>
          <w:rFonts w:ascii="Tahoma" w:hAnsi="Tahoma" w:cs="Tahoma"/>
          <w:i/>
          <w:sz w:val="28"/>
          <w:szCs w:val="28"/>
        </w:rPr>
        <w:lastRenderedPageBreak/>
        <w:t xml:space="preserve">The parties went into a new agreement whereby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executed a Deed of </w:t>
      </w:r>
      <w:proofErr w:type="spellStart"/>
      <w:r w:rsidRPr="00786CEE">
        <w:rPr>
          <w:rFonts w:ascii="Tahoma" w:hAnsi="Tahoma" w:cs="Tahoma"/>
          <w:i/>
          <w:sz w:val="28"/>
          <w:szCs w:val="28"/>
        </w:rPr>
        <w:t>Underlease</w:t>
      </w:r>
      <w:proofErr w:type="spellEnd"/>
      <w:r w:rsidRPr="00786CEE">
        <w:rPr>
          <w:rFonts w:ascii="Tahoma" w:hAnsi="Tahoma" w:cs="Tahoma"/>
          <w:i/>
          <w:sz w:val="28"/>
          <w:szCs w:val="28"/>
        </w:rPr>
        <w:t xml:space="preserve"> for a term of 50 years effective 1</w:t>
      </w:r>
      <w:r w:rsidRPr="00786CEE">
        <w:rPr>
          <w:rFonts w:ascii="Tahoma" w:hAnsi="Tahoma" w:cs="Tahoma"/>
          <w:i/>
          <w:sz w:val="28"/>
          <w:szCs w:val="28"/>
          <w:vertAlign w:val="superscript"/>
        </w:rPr>
        <w:t>st</w:t>
      </w:r>
      <w:r w:rsidRPr="00786CEE">
        <w:rPr>
          <w:rFonts w:ascii="Tahoma" w:hAnsi="Tahoma" w:cs="Tahoma"/>
          <w:i/>
          <w:sz w:val="28"/>
          <w:szCs w:val="28"/>
        </w:rPr>
        <w:t xml:space="preserve"> July 1983 to expire in June 2033.</w:t>
      </w:r>
    </w:p>
    <w:p w:rsidR="00D47189" w:rsidRPr="00786CEE" w:rsidRDefault="00D47189" w:rsidP="00D47189">
      <w:pPr>
        <w:pStyle w:val="ListParagraph"/>
        <w:jc w:val="bot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The External Companies and Diplomatic Missions (Acquisition or Rental of Immovable Property Law, 1986 (PNDC Law 150) Implementation Committee, set up by the Ministry of Foreign Affairs (hereafter MFA), reviewed the 50-year </w:t>
      </w:r>
      <w:proofErr w:type="spellStart"/>
      <w:r w:rsidRPr="00786CEE">
        <w:rPr>
          <w:rFonts w:ascii="Tahoma" w:hAnsi="Tahoma" w:cs="Tahoma"/>
          <w:i/>
          <w:sz w:val="28"/>
          <w:szCs w:val="28"/>
        </w:rPr>
        <w:t>Underlease</w:t>
      </w:r>
      <w:proofErr w:type="spellEnd"/>
      <w:r w:rsidRPr="00786CEE">
        <w:rPr>
          <w:rFonts w:ascii="Tahoma" w:hAnsi="Tahoma" w:cs="Tahoma"/>
          <w:i/>
          <w:sz w:val="28"/>
          <w:szCs w:val="28"/>
        </w:rPr>
        <w:t xml:space="preserve"> granted by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to the Bulgarian Embassy and concluded that the </w:t>
      </w:r>
      <w:proofErr w:type="spellStart"/>
      <w:r w:rsidRPr="00786CEE">
        <w:rPr>
          <w:rFonts w:ascii="Tahoma" w:hAnsi="Tahoma" w:cs="Tahoma"/>
          <w:i/>
          <w:sz w:val="28"/>
          <w:szCs w:val="28"/>
        </w:rPr>
        <w:t>Underlease</w:t>
      </w:r>
      <w:proofErr w:type="spellEnd"/>
      <w:r w:rsidRPr="00786CEE">
        <w:rPr>
          <w:rFonts w:ascii="Tahoma" w:hAnsi="Tahoma" w:cs="Tahoma"/>
          <w:i/>
          <w:sz w:val="28"/>
          <w:szCs w:val="28"/>
        </w:rPr>
        <w:t xml:space="preserve"> contravened section 4 of PNDC Law 150 which prohibited the creation of any interest in land in excess of 50 years. The Committee at MFA per their calculations concluded that the sub-lease was actually 54 years taking into consideration the earlier short term tenancy agreement thereby declaring that the said sublease was null and void. </w:t>
      </w:r>
    </w:p>
    <w:p w:rsidR="00D47189" w:rsidRPr="006446B0" w:rsidRDefault="00D47189" w:rsidP="00D47189">
      <w:pPr>
        <w:pStyle w:val="ListParagraph"/>
        <w:rPr>
          <w:rFonts w:ascii="Tahoma" w:hAnsi="Tahoma" w:cs="Tahoma"/>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The Committee subsequently converted the consideration of One Million </w:t>
      </w:r>
      <w:proofErr w:type="spellStart"/>
      <w:r w:rsidRPr="00786CEE">
        <w:rPr>
          <w:rFonts w:ascii="Tahoma" w:hAnsi="Tahoma" w:cs="Tahoma"/>
          <w:i/>
          <w:sz w:val="28"/>
          <w:szCs w:val="28"/>
        </w:rPr>
        <w:t>Cedis</w:t>
      </w:r>
      <w:proofErr w:type="spellEnd"/>
      <w:r w:rsidRPr="00786CEE">
        <w:rPr>
          <w:rFonts w:ascii="Tahoma" w:hAnsi="Tahoma" w:cs="Tahoma"/>
          <w:i/>
          <w:sz w:val="28"/>
          <w:szCs w:val="28"/>
        </w:rPr>
        <w:t xml:space="preserve"> (¢1,000,000.00) paid by the Embassy to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to a three (3)-year rent to expire on 15</w:t>
      </w:r>
      <w:r w:rsidRPr="00786CEE">
        <w:rPr>
          <w:rFonts w:ascii="Tahoma" w:hAnsi="Tahoma" w:cs="Tahoma"/>
          <w:i/>
          <w:sz w:val="28"/>
          <w:szCs w:val="28"/>
          <w:vertAlign w:val="superscript"/>
        </w:rPr>
        <w:t>th</w:t>
      </w:r>
      <w:r w:rsidRPr="00786CEE">
        <w:rPr>
          <w:rFonts w:ascii="Tahoma" w:hAnsi="Tahoma" w:cs="Tahoma"/>
          <w:i/>
          <w:sz w:val="28"/>
          <w:szCs w:val="28"/>
        </w:rPr>
        <w:t xml:space="preserve"> June, 1993.</w:t>
      </w:r>
    </w:p>
    <w:p w:rsidR="00D47189" w:rsidRPr="00786CEE" w:rsidRDefault="00D47189" w:rsidP="00D47189">
      <w:pPr>
        <w:pStyle w:val="ListParagraph"/>
        <w:jc w:val="bot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The MFA then wrote officially to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of their decision declaring the 50-year sub-lease void.</w:t>
      </w:r>
    </w:p>
    <w:p w:rsidR="00D47189" w:rsidRPr="00786CEE" w:rsidRDefault="00D47189" w:rsidP="00D47189">
      <w:pPr>
        <w:pStyle w:val="ListParagraph"/>
        <w:jc w:val="bot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Bulgaria’s Land Title Certificate No. GA 6454 was eventually cancelled. However, records from the Public and Vested Lands Management Division still indicates that there is a subsisting interest in favour of the Bulgarian Embassy.</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In the meantime,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had assigned the unexpired term of his leasehold interest in the property to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Joseph Ernest </w:t>
      </w:r>
      <w:proofErr w:type="spellStart"/>
      <w:r w:rsidRPr="00786CEE">
        <w:rPr>
          <w:rFonts w:ascii="Tahoma" w:hAnsi="Tahoma" w:cs="Tahoma"/>
          <w:i/>
          <w:sz w:val="28"/>
          <w:szCs w:val="28"/>
        </w:rPr>
        <w:t>Kwabena</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Ansah</w:t>
      </w:r>
      <w:proofErr w:type="spellEnd"/>
      <w:r w:rsidRPr="00786CEE">
        <w:rPr>
          <w:rFonts w:ascii="Tahoma" w:hAnsi="Tahoma" w:cs="Tahoma"/>
          <w:i/>
          <w:sz w:val="28"/>
          <w:szCs w:val="28"/>
        </w:rPr>
        <w:t xml:space="preserve"> (hereafter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Ansah</w:t>
      </w:r>
      <w:proofErr w:type="spellEnd"/>
      <w:r w:rsidRPr="00786CEE">
        <w:rPr>
          <w:rFonts w:ascii="Tahoma" w:hAnsi="Tahoma" w:cs="Tahoma"/>
          <w:i/>
          <w:sz w:val="28"/>
          <w:szCs w:val="28"/>
        </w:rPr>
        <w:t>).</w:t>
      </w:r>
    </w:p>
    <w:p w:rsidR="00D47189" w:rsidRDefault="00D47189" w:rsidP="00D47189">
      <w:pPr>
        <w:pStyle w:val="ListParagraph"/>
        <w:spacing w:after="0"/>
        <w:jc w:val="both"/>
        <w:rPr>
          <w:rFonts w:ascii="Tahoma" w:hAnsi="Tahoma" w:cs="Tahoma"/>
          <w:i/>
          <w:sz w:val="28"/>
          <w:szCs w:val="28"/>
        </w:rPr>
      </w:pPr>
    </w:p>
    <w:p w:rsidR="00D47189" w:rsidRDefault="00D47189" w:rsidP="00D47189">
      <w:pPr>
        <w:pStyle w:val="ListParagraph"/>
        <w:spacing w:after="0"/>
        <w:jc w:val="both"/>
        <w:rPr>
          <w:rFonts w:ascii="Tahoma" w:hAnsi="Tahoma" w:cs="Tahoma"/>
          <w:i/>
          <w:sz w:val="28"/>
          <w:szCs w:val="28"/>
        </w:rPr>
      </w:pPr>
    </w:p>
    <w:p w:rsidR="00D47189" w:rsidRDefault="00D47189" w:rsidP="00D47189">
      <w:pPr>
        <w:pStyle w:val="ListParagraph"/>
        <w:spacing w:after="0"/>
        <w:jc w:val="both"/>
        <w:rPr>
          <w:rFonts w:ascii="Tahoma" w:hAnsi="Tahoma" w:cs="Tahoma"/>
          <w:i/>
          <w:sz w:val="28"/>
          <w:szCs w:val="28"/>
        </w:rPr>
      </w:pPr>
    </w:p>
    <w:p w:rsidR="00D47189" w:rsidRPr="00786CEE" w:rsidRDefault="00D47189" w:rsidP="00D47189">
      <w:pPr>
        <w:pStyle w:val="ListParagraph"/>
        <w:spacing w:after="0"/>
        <w:jc w:val="bot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lastRenderedPageBreak/>
        <w:t xml:space="preserve">However, in March, 2008, the Attorney General and Minister of Justice, Honourable Joe </w:t>
      </w:r>
      <w:proofErr w:type="spellStart"/>
      <w:r w:rsidRPr="00786CEE">
        <w:rPr>
          <w:rFonts w:ascii="Tahoma" w:hAnsi="Tahoma" w:cs="Tahoma"/>
          <w:i/>
          <w:sz w:val="28"/>
          <w:szCs w:val="28"/>
        </w:rPr>
        <w:t>Ghartey</w:t>
      </w:r>
      <w:proofErr w:type="spellEnd"/>
      <w:r w:rsidRPr="00786CEE">
        <w:rPr>
          <w:rFonts w:ascii="Tahoma" w:hAnsi="Tahoma" w:cs="Tahoma"/>
          <w:i/>
          <w:sz w:val="28"/>
          <w:szCs w:val="28"/>
        </w:rPr>
        <w:t xml:space="preserve"> reviewed the matter and declared that the views of the PNDCL 150 Implementation Committee and the decision of the MFA in declaring the 50-year </w:t>
      </w:r>
      <w:proofErr w:type="spellStart"/>
      <w:r w:rsidRPr="00786CEE">
        <w:rPr>
          <w:rFonts w:ascii="Tahoma" w:hAnsi="Tahoma" w:cs="Tahoma"/>
          <w:i/>
          <w:sz w:val="28"/>
          <w:szCs w:val="28"/>
        </w:rPr>
        <w:t>underlease</w:t>
      </w:r>
      <w:proofErr w:type="spellEnd"/>
      <w:r w:rsidRPr="00786CEE">
        <w:rPr>
          <w:rFonts w:ascii="Tahoma" w:hAnsi="Tahoma" w:cs="Tahoma"/>
          <w:i/>
          <w:sz w:val="28"/>
          <w:szCs w:val="28"/>
        </w:rPr>
        <w:t xml:space="preserve"> as void was</w:t>
      </w:r>
      <w:r w:rsidRPr="00445421">
        <w:rPr>
          <w:rFonts w:ascii="Tahoma" w:hAnsi="Tahoma" w:cs="Tahoma"/>
          <w:sz w:val="28"/>
          <w:szCs w:val="28"/>
        </w:rPr>
        <w:t xml:space="preserve"> </w:t>
      </w:r>
      <w:r w:rsidRPr="00786CEE">
        <w:rPr>
          <w:rFonts w:ascii="Tahoma" w:hAnsi="Tahoma" w:cs="Tahoma"/>
          <w:i/>
          <w:sz w:val="28"/>
          <w:szCs w:val="28"/>
        </w:rPr>
        <w:t>misconceived. And that steps should be taken to reverse the decision and that should the parties desire to change any aspect of their relationship, they should be free to do so by themselves mutually.</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In view of that, the MFA complied with the advice of the Attorney General and wrote to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reversing their earlier decision.</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kept fighting and resorted to the Courts to have Bulgaria’s Land Title Certificate No. GA 6454 cancelled the second time indicating that the Embassy had acted fraudulently by having obtained title over their interest in the property. </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Meanwhile,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had sued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Ansah</w:t>
      </w:r>
      <w:proofErr w:type="spellEnd"/>
      <w:r w:rsidRPr="00786CEE">
        <w:rPr>
          <w:rFonts w:ascii="Tahoma" w:hAnsi="Tahoma" w:cs="Tahoma"/>
          <w:i/>
          <w:sz w:val="28"/>
          <w:szCs w:val="28"/>
        </w:rPr>
        <w:t xml:space="preserve"> on the basis that he had not paid the full consideration for the Assignment. He also claimed he, Leighton, had not obtained prior Consent of the Lands Commission for the Assignment. Ultimately, the Court granted an order of Mandamus to compel the Lands Commission to cancel the Deed of Assignment as being null and void.</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It was found out that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had acted fraudulently by getting the Land Registration Division of the Lands Commission to cancel the Bulgarians interest by attaching the Judgment dated 24</w:t>
      </w:r>
      <w:r w:rsidRPr="00786CEE">
        <w:rPr>
          <w:rFonts w:ascii="Tahoma" w:hAnsi="Tahoma" w:cs="Tahoma"/>
          <w:i/>
          <w:sz w:val="28"/>
          <w:szCs w:val="28"/>
          <w:vertAlign w:val="superscript"/>
        </w:rPr>
        <w:t>th</w:t>
      </w:r>
      <w:r w:rsidRPr="00786CEE">
        <w:rPr>
          <w:rFonts w:ascii="Tahoma" w:hAnsi="Tahoma" w:cs="Tahoma"/>
          <w:i/>
          <w:sz w:val="28"/>
          <w:szCs w:val="28"/>
        </w:rPr>
        <w:t xml:space="preserve"> September, 2002 against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Ansah</w:t>
      </w:r>
      <w:proofErr w:type="spellEnd"/>
      <w:r w:rsidRPr="00786CEE">
        <w:rPr>
          <w:rFonts w:ascii="Tahoma" w:hAnsi="Tahoma" w:cs="Tahoma"/>
          <w:i/>
          <w:sz w:val="28"/>
          <w:szCs w:val="28"/>
        </w:rPr>
        <w:t xml:space="preserve"> to the particulars of the Bulgarian Embassy for cancellation.  </w:t>
      </w:r>
    </w:p>
    <w:p w:rsidR="00D47189" w:rsidRPr="00786CEE" w:rsidRDefault="00D47189" w:rsidP="00D47189">
      <w:pPr>
        <w:pStyle w:val="ListParagraph"/>
        <w:rPr>
          <w:rFonts w:ascii="Tahoma" w:hAnsi="Tahoma" w:cs="Tahoma"/>
          <w:i/>
          <w:sz w:val="28"/>
          <w:szCs w:val="28"/>
        </w:rPr>
      </w:pPr>
    </w:p>
    <w:p w:rsidR="00D47189"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In 2011, the Embassy notified the MFA and the International Community in Ghana that they were temporarily suspending their activities in the country. </w:t>
      </w:r>
    </w:p>
    <w:p w:rsidR="00D47189" w:rsidRPr="005F761C" w:rsidRDefault="00D47189" w:rsidP="00D47189">
      <w:pPr>
        <w:pStyle w:val="ListParagraph"/>
        <w:rPr>
          <w:rFonts w:ascii="Tahoma" w:hAnsi="Tahoma" w:cs="Tahoma"/>
          <w:i/>
          <w:sz w:val="28"/>
          <w:szCs w:val="28"/>
        </w:rPr>
      </w:pPr>
    </w:p>
    <w:p w:rsidR="00D47189" w:rsidRPr="005F761C" w:rsidRDefault="00D47189" w:rsidP="00D47189">
      <w:pPr>
        <w:jc w:val="both"/>
        <w:rPr>
          <w:rFonts w:ascii="Tahoma" w:hAnsi="Tahoma" w:cs="Tahoma"/>
          <w:i/>
          <w:sz w:val="28"/>
          <w:szCs w:val="28"/>
        </w:rPr>
      </w:pP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Along the line,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Jojo</w:t>
      </w:r>
      <w:proofErr w:type="spellEnd"/>
      <w:r w:rsidRPr="00786CEE">
        <w:rPr>
          <w:rFonts w:ascii="Tahoma" w:hAnsi="Tahoma" w:cs="Tahoma"/>
          <w:i/>
          <w:sz w:val="28"/>
          <w:szCs w:val="28"/>
        </w:rPr>
        <w:t xml:space="preserve"> Hagan took over as the Executor of the Will of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and vested the property in the named beneficiaries of the Will. He also pursued the cases at the Court and finally obtained judgement for the eviction of the Occupants whom he described as trespassers and an order to demolish the property which he described as unfit for human habitation, at the Circuit Court, Accra. The Court</w:t>
      </w:r>
      <w:r w:rsidRPr="00445421">
        <w:rPr>
          <w:rFonts w:ascii="Tahoma" w:hAnsi="Tahoma" w:cs="Tahoma"/>
          <w:sz w:val="28"/>
          <w:szCs w:val="28"/>
        </w:rPr>
        <w:t xml:space="preserve"> </w:t>
      </w:r>
      <w:r w:rsidRPr="00786CEE">
        <w:rPr>
          <w:rFonts w:ascii="Tahoma" w:hAnsi="Tahoma" w:cs="Tahoma"/>
          <w:i/>
          <w:sz w:val="28"/>
          <w:szCs w:val="28"/>
        </w:rPr>
        <w:t>granted the reliefs on 30</w:t>
      </w:r>
      <w:r w:rsidRPr="00786CEE">
        <w:rPr>
          <w:rFonts w:ascii="Tahoma" w:hAnsi="Tahoma" w:cs="Tahoma"/>
          <w:i/>
          <w:sz w:val="28"/>
          <w:szCs w:val="28"/>
          <w:vertAlign w:val="superscript"/>
        </w:rPr>
        <w:t>th</w:t>
      </w:r>
      <w:r w:rsidRPr="00786CEE">
        <w:rPr>
          <w:rFonts w:ascii="Tahoma" w:hAnsi="Tahoma" w:cs="Tahoma"/>
          <w:i/>
          <w:sz w:val="28"/>
          <w:szCs w:val="28"/>
        </w:rPr>
        <w:t xml:space="preserve"> March, 2017.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Jojo</w:t>
      </w:r>
      <w:proofErr w:type="spellEnd"/>
      <w:r w:rsidRPr="00786CEE">
        <w:rPr>
          <w:rFonts w:ascii="Tahoma" w:hAnsi="Tahoma" w:cs="Tahoma"/>
          <w:i/>
          <w:sz w:val="28"/>
          <w:szCs w:val="28"/>
        </w:rPr>
        <w:t xml:space="preserve"> Hagan evicted the trespassers and also caused the demolition of the property without following due process. </w:t>
      </w:r>
    </w:p>
    <w:p w:rsidR="00D47189" w:rsidRPr="00786CEE" w:rsidRDefault="00D47189" w:rsidP="00D47189">
      <w:pPr>
        <w:pStyle w:val="ListParagraph"/>
        <w:rPr>
          <w:rFonts w:ascii="Tahoma" w:hAnsi="Tahoma" w:cs="Tahoma"/>
          <w:i/>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 xml:space="preserve">After the demolition,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w:t>
      </w:r>
      <w:proofErr w:type="spellStart"/>
      <w:r w:rsidRPr="00786CEE">
        <w:rPr>
          <w:rFonts w:ascii="Tahoma" w:hAnsi="Tahoma" w:cs="Tahoma"/>
          <w:i/>
          <w:sz w:val="28"/>
          <w:szCs w:val="28"/>
        </w:rPr>
        <w:t>Jojo</w:t>
      </w:r>
      <w:proofErr w:type="spellEnd"/>
      <w:r w:rsidRPr="00786CEE">
        <w:rPr>
          <w:rFonts w:ascii="Tahoma" w:hAnsi="Tahoma" w:cs="Tahoma"/>
          <w:i/>
          <w:sz w:val="28"/>
          <w:szCs w:val="28"/>
        </w:rPr>
        <w:t xml:space="preserve"> Hagan went ahead and assigned the disputed plot of land (0.523 acre) for the unexpired residue of </w:t>
      </w:r>
      <w:proofErr w:type="spellStart"/>
      <w:r w:rsidRPr="00786CEE">
        <w:rPr>
          <w:rFonts w:ascii="Tahoma" w:hAnsi="Tahoma" w:cs="Tahoma"/>
          <w:i/>
          <w:sz w:val="28"/>
          <w:szCs w:val="28"/>
        </w:rPr>
        <w:t>Mr.</w:t>
      </w:r>
      <w:proofErr w:type="spellEnd"/>
      <w:r w:rsidRPr="00786CEE">
        <w:rPr>
          <w:rFonts w:ascii="Tahoma" w:hAnsi="Tahoma" w:cs="Tahoma"/>
          <w:i/>
          <w:sz w:val="28"/>
          <w:szCs w:val="28"/>
        </w:rPr>
        <w:t xml:space="preserve"> Leighton lease to </w:t>
      </w:r>
      <w:proofErr w:type="spellStart"/>
      <w:r w:rsidRPr="00786CEE">
        <w:rPr>
          <w:rFonts w:ascii="Tahoma" w:hAnsi="Tahoma" w:cs="Tahoma"/>
          <w:i/>
          <w:sz w:val="28"/>
          <w:szCs w:val="28"/>
        </w:rPr>
        <w:t>Dr.</w:t>
      </w:r>
      <w:proofErr w:type="spellEnd"/>
      <w:r w:rsidRPr="00786CEE">
        <w:rPr>
          <w:rFonts w:ascii="Tahoma" w:hAnsi="Tahoma" w:cs="Tahoma"/>
          <w:i/>
          <w:sz w:val="28"/>
          <w:szCs w:val="28"/>
        </w:rPr>
        <w:t xml:space="preserve"> Yaw </w:t>
      </w:r>
      <w:proofErr w:type="spellStart"/>
      <w:r w:rsidRPr="00786CEE">
        <w:rPr>
          <w:rFonts w:ascii="Tahoma" w:hAnsi="Tahoma" w:cs="Tahoma"/>
          <w:i/>
          <w:sz w:val="28"/>
          <w:szCs w:val="28"/>
        </w:rPr>
        <w:t>Adu-Ampomah</w:t>
      </w:r>
      <w:proofErr w:type="spellEnd"/>
      <w:r w:rsidRPr="00786CEE">
        <w:rPr>
          <w:rFonts w:ascii="Tahoma" w:hAnsi="Tahoma" w:cs="Tahoma"/>
          <w:i/>
          <w:sz w:val="28"/>
          <w:szCs w:val="28"/>
        </w:rPr>
        <w:t xml:space="preserve"> on 11</w:t>
      </w:r>
      <w:r w:rsidRPr="00786CEE">
        <w:rPr>
          <w:rFonts w:ascii="Tahoma" w:hAnsi="Tahoma" w:cs="Tahoma"/>
          <w:i/>
          <w:sz w:val="28"/>
          <w:szCs w:val="28"/>
          <w:vertAlign w:val="superscript"/>
        </w:rPr>
        <w:t>th</w:t>
      </w:r>
      <w:r w:rsidRPr="00786CEE">
        <w:rPr>
          <w:rFonts w:ascii="Tahoma" w:hAnsi="Tahoma" w:cs="Tahoma"/>
          <w:i/>
          <w:sz w:val="28"/>
          <w:szCs w:val="28"/>
        </w:rPr>
        <w:t xml:space="preserve"> December, 2018. </w:t>
      </w:r>
      <w:proofErr w:type="spellStart"/>
      <w:r w:rsidRPr="00786CEE">
        <w:rPr>
          <w:rFonts w:ascii="Tahoma" w:hAnsi="Tahoma" w:cs="Tahoma"/>
          <w:i/>
          <w:sz w:val="28"/>
          <w:szCs w:val="28"/>
        </w:rPr>
        <w:t>Dr.</w:t>
      </w:r>
      <w:proofErr w:type="spellEnd"/>
      <w:r w:rsidRPr="00786CEE">
        <w:rPr>
          <w:rFonts w:ascii="Tahoma" w:hAnsi="Tahoma" w:cs="Tahoma"/>
          <w:i/>
          <w:sz w:val="28"/>
          <w:szCs w:val="28"/>
        </w:rPr>
        <w:t xml:space="preserve"> Yaw </w:t>
      </w:r>
      <w:proofErr w:type="spellStart"/>
      <w:r w:rsidRPr="00786CEE">
        <w:rPr>
          <w:rFonts w:ascii="Tahoma" w:hAnsi="Tahoma" w:cs="Tahoma"/>
          <w:i/>
          <w:sz w:val="28"/>
          <w:szCs w:val="28"/>
        </w:rPr>
        <w:t>Adu-Ampomah</w:t>
      </w:r>
      <w:proofErr w:type="spellEnd"/>
      <w:r w:rsidRPr="00786CEE">
        <w:rPr>
          <w:rFonts w:ascii="Tahoma" w:hAnsi="Tahoma" w:cs="Tahoma"/>
          <w:i/>
          <w:sz w:val="28"/>
          <w:szCs w:val="28"/>
        </w:rPr>
        <w:t xml:space="preserve"> (the Assignee) subsequently registered the Assignment at the Lands Commission and obtained planning and development permits; reference </w:t>
      </w:r>
      <w:proofErr w:type="gramStart"/>
      <w:r w:rsidRPr="00786CEE">
        <w:rPr>
          <w:rFonts w:ascii="Tahoma" w:hAnsi="Tahoma" w:cs="Tahoma"/>
          <w:i/>
          <w:sz w:val="28"/>
          <w:szCs w:val="28"/>
        </w:rPr>
        <w:t>No</w:t>
      </w:r>
      <w:proofErr w:type="gramEnd"/>
      <w:r w:rsidRPr="00786CEE">
        <w:rPr>
          <w:rFonts w:ascii="Tahoma" w:hAnsi="Tahoma" w:cs="Tahoma"/>
          <w:i/>
          <w:sz w:val="28"/>
          <w:szCs w:val="28"/>
        </w:rPr>
        <w:t>. C795/20 for the proposed development.</w:t>
      </w:r>
    </w:p>
    <w:p w:rsidR="00D47189" w:rsidRPr="00445421" w:rsidRDefault="00D47189" w:rsidP="00D47189">
      <w:pPr>
        <w:pStyle w:val="ListParagraph"/>
        <w:rPr>
          <w:rFonts w:ascii="Tahoma" w:hAnsi="Tahoma" w:cs="Tahoma"/>
          <w:sz w:val="28"/>
          <w:szCs w:val="28"/>
        </w:rPr>
      </w:pPr>
    </w:p>
    <w:p w:rsidR="00D47189" w:rsidRPr="00786CEE" w:rsidRDefault="00D47189" w:rsidP="00D47189">
      <w:pPr>
        <w:pStyle w:val="ListParagraph"/>
        <w:numPr>
          <w:ilvl w:val="0"/>
          <w:numId w:val="1"/>
        </w:numPr>
        <w:jc w:val="both"/>
        <w:rPr>
          <w:rFonts w:ascii="Tahoma" w:hAnsi="Tahoma" w:cs="Tahoma"/>
          <w:i/>
          <w:sz w:val="28"/>
          <w:szCs w:val="28"/>
        </w:rPr>
      </w:pPr>
      <w:r w:rsidRPr="00786CEE">
        <w:rPr>
          <w:rFonts w:ascii="Tahoma" w:hAnsi="Tahoma" w:cs="Tahoma"/>
          <w:i/>
          <w:sz w:val="28"/>
          <w:szCs w:val="28"/>
        </w:rPr>
        <w:t>It was found out that there are three Court cases involving ownership of the subject matter pending before the High Court, Accra.</w:t>
      </w:r>
    </w:p>
    <w:p w:rsidR="00D47189" w:rsidRDefault="00D47189" w:rsidP="00D47189">
      <w:pPr>
        <w:spacing w:before="240" w:after="0" w:line="276" w:lineRule="auto"/>
        <w:jc w:val="both"/>
        <w:rPr>
          <w:rFonts w:ascii="Tahoma" w:eastAsia="Times New Roman" w:hAnsi="Tahoma" w:cs="Tahoma"/>
          <w:sz w:val="28"/>
          <w:szCs w:val="28"/>
        </w:rPr>
      </w:pPr>
      <w:r w:rsidRPr="00445421">
        <w:rPr>
          <w:rFonts w:ascii="Tahoma" w:eastAsia="Times New Roman" w:hAnsi="Tahoma" w:cs="Tahoma"/>
          <w:sz w:val="28"/>
          <w:szCs w:val="28"/>
        </w:rPr>
        <w:t xml:space="preserve">Based on these findings, the Sole Inquirer recommends that: </w:t>
      </w:r>
    </w:p>
    <w:p w:rsidR="00D47189" w:rsidRPr="00786CEE" w:rsidRDefault="00340766" w:rsidP="00D47189">
      <w:pPr>
        <w:pStyle w:val="ListParagraph"/>
        <w:numPr>
          <w:ilvl w:val="0"/>
          <w:numId w:val="2"/>
        </w:numPr>
        <w:spacing w:before="240" w:after="0" w:line="276" w:lineRule="auto"/>
        <w:jc w:val="both"/>
        <w:rPr>
          <w:rFonts w:ascii="Tahoma" w:eastAsia="Times New Roman" w:hAnsi="Tahoma" w:cs="Tahoma"/>
          <w:i/>
          <w:sz w:val="28"/>
          <w:szCs w:val="28"/>
        </w:rPr>
      </w:pPr>
      <w:proofErr w:type="spellStart"/>
      <w:r>
        <w:rPr>
          <w:rFonts w:ascii="Tahoma" w:hAnsi="Tahoma" w:cs="Tahoma"/>
          <w:i/>
          <w:sz w:val="28"/>
          <w:szCs w:val="28"/>
        </w:rPr>
        <w:t>Mr.</w:t>
      </w:r>
      <w:proofErr w:type="spellEnd"/>
      <w:r>
        <w:rPr>
          <w:rFonts w:ascii="Tahoma" w:hAnsi="Tahoma" w:cs="Tahoma"/>
          <w:i/>
          <w:sz w:val="28"/>
          <w:szCs w:val="28"/>
        </w:rPr>
        <w:t xml:space="preserve"> </w:t>
      </w:r>
      <w:proofErr w:type="spellStart"/>
      <w:r>
        <w:rPr>
          <w:rFonts w:ascii="Tahoma" w:hAnsi="Tahoma" w:cs="Tahoma"/>
          <w:i/>
          <w:sz w:val="28"/>
          <w:szCs w:val="28"/>
        </w:rPr>
        <w:t>J</w:t>
      </w:r>
      <w:r w:rsidR="00D47189">
        <w:rPr>
          <w:rFonts w:ascii="Tahoma" w:hAnsi="Tahoma" w:cs="Tahoma"/>
          <w:i/>
          <w:sz w:val="28"/>
          <w:szCs w:val="28"/>
        </w:rPr>
        <w:t>o</w:t>
      </w:r>
      <w:r w:rsidR="00D47189" w:rsidRPr="00786CEE">
        <w:rPr>
          <w:rFonts w:ascii="Tahoma" w:hAnsi="Tahoma" w:cs="Tahoma"/>
          <w:i/>
          <w:sz w:val="28"/>
          <w:szCs w:val="28"/>
        </w:rPr>
        <w:t>jo</w:t>
      </w:r>
      <w:proofErr w:type="spellEnd"/>
      <w:r w:rsidR="00D47189" w:rsidRPr="00786CEE">
        <w:rPr>
          <w:rFonts w:ascii="Tahoma" w:hAnsi="Tahoma" w:cs="Tahoma"/>
          <w:i/>
          <w:sz w:val="28"/>
          <w:szCs w:val="28"/>
        </w:rPr>
        <w:t xml:space="preserve"> Hagan should be sanctioned for not following due process in the eviction of the alleged trespassers and the demolition of the building and should be made to compensate the Bulgarian Embassy.</w:t>
      </w:r>
    </w:p>
    <w:p w:rsidR="00D47189" w:rsidRPr="00786CEE" w:rsidRDefault="00D47189" w:rsidP="00D47189">
      <w:pPr>
        <w:pStyle w:val="ListParagraph"/>
        <w:spacing w:before="240" w:after="0" w:line="276" w:lineRule="auto"/>
        <w:jc w:val="both"/>
        <w:rPr>
          <w:rFonts w:ascii="Tahoma" w:hAnsi="Tahoma" w:cs="Tahoma"/>
          <w:i/>
          <w:sz w:val="28"/>
          <w:szCs w:val="28"/>
        </w:rPr>
      </w:pPr>
    </w:p>
    <w:p w:rsidR="00D47189" w:rsidRDefault="00D47189" w:rsidP="00D47189">
      <w:pPr>
        <w:pStyle w:val="ListParagraph"/>
        <w:numPr>
          <w:ilvl w:val="0"/>
          <w:numId w:val="2"/>
        </w:numPr>
        <w:spacing w:before="240" w:after="0" w:line="276" w:lineRule="auto"/>
        <w:jc w:val="both"/>
        <w:rPr>
          <w:rFonts w:ascii="Tahoma" w:hAnsi="Tahoma" w:cs="Tahoma"/>
          <w:i/>
          <w:sz w:val="28"/>
          <w:szCs w:val="28"/>
        </w:rPr>
      </w:pPr>
      <w:r w:rsidRPr="00786CEE">
        <w:rPr>
          <w:rFonts w:ascii="Tahoma" w:hAnsi="Tahoma" w:cs="Tahoma"/>
          <w:i/>
          <w:sz w:val="28"/>
          <w:szCs w:val="28"/>
        </w:rPr>
        <w:t xml:space="preserve">Since the title to the land has not been determined by the Courts, it is advised that Government should intervene in finding an amicable solution to this matter. </w:t>
      </w:r>
    </w:p>
    <w:p w:rsidR="00D47189" w:rsidRPr="003B0D1B" w:rsidRDefault="00D47189" w:rsidP="00D47189">
      <w:pPr>
        <w:pStyle w:val="ListParagraph"/>
        <w:rPr>
          <w:rFonts w:ascii="Tahoma" w:hAnsi="Tahoma" w:cs="Tahoma"/>
          <w:i/>
          <w:sz w:val="28"/>
          <w:szCs w:val="28"/>
        </w:rPr>
      </w:pPr>
    </w:p>
    <w:p w:rsidR="00D47189" w:rsidRPr="003B0D1B" w:rsidRDefault="00D47189" w:rsidP="00D47189">
      <w:pPr>
        <w:spacing w:before="240" w:after="0" w:line="276" w:lineRule="auto"/>
        <w:jc w:val="both"/>
        <w:rPr>
          <w:rFonts w:ascii="Tahoma" w:hAnsi="Tahoma" w:cs="Tahoma"/>
          <w:i/>
          <w:sz w:val="28"/>
          <w:szCs w:val="28"/>
        </w:rPr>
      </w:pPr>
    </w:p>
    <w:p w:rsidR="00D47189" w:rsidRDefault="004630F8" w:rsidP="00D47189">
      <w:pPr>
        <w:spacing w:before="240" w:after="0" w:line="276" w:lineRule="auto"/>
        <w:jc w:val="both"/>
        <w:rPr>
          <w:rFonts w:ascii="Tahoma" w:hAnsi="Tahoma" w:cs="Tahoma"/>
          <w:sz w:val="28"/>
          <w:szCs w:val="28"/>
        </w:rPr>
      </w:pPr>
      <w:r>
        <w:rPr>
          <w:rFonts w:ascii="Tahoma" w:hAnsi="Tahoma" w:cs="Tahoma"/>
          <w:sz w:val="28"/>
          <w:szCs w:val="28"/>
        </w:rPr>
        <w:lastRenderedPageBreak/>
        <w:t>The Ministry, a</w:t>
      </w:r>
      <w:r w:rsidR="009972CA">
        <w:rPr>
          <w:rFonts w:ascii="Tahoma" w:hAnsi="Tahoma" w:cs="Tahoma"/>
          <w:sz w:val="28"/>
          <w:szCs w:val="28"/>
        </w:rPr>
        <w:t>fter</w:t>
      </w:r>
      <w:r w:rsidR="00D47189">
        <w:rPr>
          <w:rFonts w:ascii="Tahoma" w:hAnsi="Tahoma" w:cs="Tahoma"/>
          <w:sz w:val="28"/>
          <w:szCs w:val="28"/>
        </w:rPr>
        <w:t xml:space="preserve"> studying the one hundred and forty-nine (149) page report of the Sole Inquirer, </w:t>
      </w:r>
      <w:r>
        <w:rPr>
          <w:rFonts w:ascii="Tahoma" w:hAnsi="Tahoma" w:cs="Tahoma"/>
          <w:sz w:val="28"/>
          <w:szCs w:val="28"/>
        </w:rPr>
        <w:t>has</w:t>
      </w:r>
      <w:r w:rsidR="00D47189">
        <w:rPr>
          <w:rFonts w:ascii="Tahoma" w:hAnsi="Tahoma" w:cs="Tahoma"/>
          <w:sz w:val="28"/>
          <w:szCs w:val="28"/>
        </w:rPr>
        <w:t xml:space="preserve"> decided </w:t>
      </w:r>
      <w:r>
        <w:rPr>
          <w:rFonts w:ascii="Tahoma" w:hAnsi="Tahoma" w:cs="Tahoma"/>
          <w:sz w:val="28"/>
          <w:szCs w:val="28"/>
        </w:rPr>
        <w:t>to take the following measures</w:t>
      </w:r>
      <w:r w:rsidR="00D47189">
        <w:rPr>
          <w:rFonts w:ascii="Tahoma" w:hAnsi="Tahoma" w:cs="Tahoma"/>
          <w:sz w:val="28"/>
          <w:szCs w:val="28"/>
        </w:rPr>
        <w:t>;</w:t>
      </w:r>
    </w:p>
    <w:p w:rsidR="00D47189" w:rsidRPr="004630F8" w:rsidRDefault="00D47189" w:rsidP="00D47189">
      <w:pPr>
        <w:pStyle w:val="ListParagraph"/>
        <w:numPr>
          <w:ilvl w:val="0"/>
          <w:numId w:val="4"/>
        </w:numPr>
        <w:spacing w:before="240" w:after="0" w:line="276" w:lineRule="auto"/>
        <w:jc w:val="both"/>
        <w:rPr>
          <w:rFonts w:ascii="Tahoma" w:hAnsi="Tahoma" w:cs="Tahoma"/>
          <w:sz w:val="28"/>
          <w:szCs w:val="28"/>
        </w:rPr>
      </w:pPr>
      <w:proofErr w:type="gramStart"/>
      <w:r w:rsidRPr="004630F8">
        <w:rPr>
          <w:rFonts w:ascii="Tahoma" w:hAnsi="Tahoma" w:cs="Tahoma"/>
          <w:sz w:val="28"/>
          <w:szCs w:val="28"/>
        </w:rPr>
        <w:t>accept</w:t>
      </w:r>
      <w:proofErr w:type="gramEnd"/>
      <w:r w:rsidRPr="004630F8">
        <w:rPr>
          <w:rFonts w:ascii="Tahoma" w:hAnsi="Tahoma" w:cs="Tahoma"/>
          <w:sz w:val="28"/>
          <w:szCs w:val="28"/>
        </w:rPr>
        <w:t xml:space="preserve"> the findings and recommendations of the Sole Inquirer in full. </w:t>
      </w:r>
      <w:r w:rsidR="004630F8" w:rsidRPr="004630F8">
        <w:rPr>
          <w:rFonts w:ascii="Tahoma" w:hAnsi="Tahoma" w:cs="Tahoma"/>
          <w:sz w:val="28"/>
          <w:szCs w:val="28"/>
        </w:rPr>
        <w:t>The Ministry has</w:t>
      </w:r>
      <w:r w:rsidRPr="004630F8">
        <w:rPr>
          <w:rFonts w:ascii="Tahoma" w:hAnsi="Tahoma" w:cs="Tahoma"/>
          <w:sz w:val="28"/>
          <w:szCs w:val="28"/>
        </w:rPr>
        <w:t xml:space="preserve"> begun taking the necessary steps to implement the recommendations of the Sole Inquirer; </w:t>
      </w:r>
    </w:p>
    <w:p w:rsidR="00D47189" w:rsidRPr="004630F8" w:rsidRDefault="00D47189" w:rsidP="00D47189">
      <w:pPr>
        <w:pStyle w:val="ListParagraph"/>
        <w:spacing w:before="240" w:after="0" w:line="276" w:lineRule="auto"/>
        <w:ind w:left="1080"/>
        <w:jc w:val="both"/>
        <w:rPr>
          <w:rFonts w:ascii="Tahoma" w:hAnsi="Tahoma" w:cs="Tahoma"/>
          <w:sz w:val="28"/>
          <w:szCs w:val="28"/>
        </w:rPr>
      </w:pPr>
    </w:p>
    <w:p w:rsidR="00D47189" w:rsidRPr="004630F8" w:rsidRDefault="009972CA" w:rsidP="00D47189">
      <w:pPr>
        <w:pStyle w:val="ListParagraph"/>
        <w:numPr>
          <w:ilvl w:val="0"/>
          <w:numId w:val="4"/>
        </w:numPr>
        <w:spacing w:before="240" w:after="0" w:line="276" w:lineRule="auto"/>
        <w:jc w:val="both"/>
        <w:rPr>
          <w:rFonts w:ascii="Tahoma" w:hAnsi="Tahoma" w:cs="Tahoma"/>
          <w:sz w:val="28"/>
          <w:szCs w:val="28"/>
        </w:rPr>
      </w:pPr>
      <w:r w:rsidRPr="004630F8">
        <w:rPr>
          <w:rFonts w:ascii="Tahoma" w:hAnsi="Tahoma" w:cs="Tahoma"/>
          <w:sz w:val="28"/>
          <w:szCs w:val="28"/>
        </w:rPr>
        <w:t>s</w:t>
      </w:r>
      <w:r w:rsidR="00D47189" w:rsidRPr="004630F8">
        <w:rPr>
          <w:rFonts w:ascii="Tahoma" w:hAnsi="Tahoma" w:cs="Tahoma"/>
          <w:sz w:val="28"/>
          <w:szCs w:val="28"/>
        </w:rPr>
        <w:t xml:space="preserve">ince there are pending court cases, specifically suit numbers </w:t>
      </w:r>
      <w:r w:rsidR="00D47189" w:rsidRPr="004630F8">
        <w:rPr>
          <w:rFonts w:ascii="Tahoma" w:hAnsi="Tahoma" w:cs="Tahoma"/>
          <w:b/>
          <w:sz w:val="28"/>
          <w:szCs w:val="28"/>
        </w:rPr>
        <w:t>G1/10088/2021</w:t>
      </w:r>
      <w:r w:rsidR="00D47189" w:rsidRPr="004630F8">
        <w:rPr>
          <w:rFonts w:ascii="Tahoma" w:hAnsi="Tahoma" w:cs="Tahoma"/>
          <w:sz w:val="28"/>
          <w:szCs w:val="28"/>
        </w:rPr>
        <w:t xml:space="preserve">, </w:t>
      </w:r>
      <w:r w:rsidR="00D47189" w:rsidRPr="004630F8">
        <w:rPr>
          <w:rFonts w:ascii="Tahoma" w:hAnsi="Tahoma" w:cs="Tahoma"/>
          <w:b/>
          <w:sz w:val="28"/>
          <w:szCs w:val="28"/>
        </w:rPr>
        <w:t>PA1335/2017</w:t>
      </w:r>
      <w:r w:rsidR="00D47189" w:rsidRPr="004630F8">
        <w:rPr>
          <w:rFonts w:ascii="Tahoma" w:hAnsi="Tahoma" w:cs="Tahoma"/>
          <w:sz w:val="28"/>
          <w:szCs w:val="28"/>
        </w:rPr>
        <w:t xml:space="preserve"> and </w:t>
      </w:r>
      <w:r w:rsidR="00D47189" w:rsidRPr="004630F8">
        <w:rPr>
          <w:rFonts w:ascii="Tahoma" w:hAnsi="Tahoma" w:cs="Tahoma"/>
          <w:b/>
          <w:sz w:val="28"/>
          <w:szCs w:val="28"/>
        </w:rPr>
        <w:t>GJ/0503/2022</w:t>
      </w:r>
      <w:r w:rsidR="00D47189" w:rsidRPr="004630F8">
        <w:rPr>
          <w:rFonts w:ascii="Tahoma" w:hAnsi="Tahoma" w:cs="Tahoma"/>
          <w:sz w:val="28"/>
          <w:szCs w:val="28"/>
        </w:rPr>
        <w:t xml:space="preserve">, in respect of the subject matter, </w:t>
      </w:r>
      <w:r w:rsidR="004630F8" w:rsidRPr="004630F8">
        <w:rPr>
          <w:rFonts w:ascii="Tahoma" w:hAnsi="Tahoma" w:cs="Tahoma"/>
          <w:sz w:val="28"/>
          <w:szCs w:val="28"/>
        </w:rPr>
        <w:t>The Ministry has</w:t>
      </w:r>
      <w:r w:rsidR="00D47189" w:rsidRPr="004630F8">
        <w:rPr>
          <w:rFonts w:ascii="Tahoma" w:hAnsi="Tahoma" w:cs="Tahoma"/>
          <w:sz w:val="28"/>
          <w:szCs w:val="28"/>
        </w:rPr>
        <w:t xml:space="preserve"> directed the Lands Commission to ensure that there is no further development of the land pending the outcome of the court cases;</w:t>
      </w:r>
    </w:p>
    <w:p w:rsidR="00D47189" w:rsidRPr="004630F8" w:rsidRDefault="00D47189" w:rsidP="00D47189">
      <w:pPr>
        <w:spacing w:before="240" w:after="0" w:line="276" w:lineRule="auto"/>
        <w:ind w:left="1080"/>
        <w:jc w:val="both"/>
        <w:rPr>
          <w:rFonts w:ascii="Tahoma" w:hAnsi="Tahoma" w:cs="Tahoma"/>
          <w:sz w:val="28"/>
          <w:szCs w:val="28"/>
        </w:rPr>
      </w:pPr>
      <w:r w:rsidRPr="004630F8">
        <w:rPr>
          <w:rFonts w:ascii="Tahoma" w:hAnsi="Tahoma" w:cs="Tahoma"/>
          <w:sz w:val="28"/>
          <w:szCs w:val="28"/>
        </w:rPr>
        <w:t>For the avoidance of doubt, no person or entity is to carry out any development on the said land until the conclusion of the said court cases;</w:t>
      </w:r>
    </w:p>
    <w:p w:rsidR="00D47189" w:rsidRPr="004630F8" w:rsidRDefault="00D47189" w:rsidP="00D47189">
      <w:pPr>
        <w:pStyle w:val="ListParagraph"/>
        <w:numPr>
          <w:ilvl w:val="0"/>
          <w:numId w:val="4"/>
        </w:numPr>
        <w:spacing w:before="240" w:after="0" w:line="276" w:lineRule="auto"/>
        <w:jc w:val="both"/>
        <w:rPr>
          <w:rFonts w:ascii="Tahoma" w:hAnsi="Tahoma" w:cs="Tahoma"/>
          <w:sz w:val="28"/>
          <w:szCs w:val="28"/>
        </w:rPr>
      </w:pPr>
      <w:r w:rsidRPr="004630F8">
        <w:rPr>
          <w:rFonts w:ascii="Tahoma" w:hAnsi="Tahoma" w:cs="Tahoma"/>
          <w:sz w:val="28"/>
          <w:szCs w:val="28"/>
        </w:rPr>
        <w:t xml:space="preserve"> </w:t>
      </w:r>
      <w:proofErr w:type="gramStart"/>
      <w:r w:rsidR="00126FE2" w:rsidRPr="004630F8">
        <w:rPr>
          <w:rFonts w:ascii="Tahoma" w:hAnsi="Tahoma" w:cs="Tahoma"/>
          <w:sz w:val="28"/>
          <w:szCs w:val="28"/>
        </w:rPr>
        <w:t>t</w:t>
      </w:r>
      <w:r w:rsidRPr="004630F8">
        <w:rPr>
          <w:rFonts w:ascii="Tahoma" w:hAnsi="Tahoma" w:cs="Tahoma"/>
          <w:sz w:val="28"/>
          <w:szCs w:val="28"/>
        </w:rPr>
        <w:t>he</w:t>
      </w:r>
      <w:proofErr w:type="gramEnd"/>
      <w:r w:rsidRPr="004630F8">
        <w:rPr>
          <w:rFonts w:ascii="Tahoma" w:hAnsi="Tahoma" w:cs="Tahoma"/>
          <w:sz w:val="28"/>
          <w:szCs w:val="28"/>
        </w:rPr>
        <w:t xml:space="preserve"> Sole Inquirer established as a matter of fact that the cancellation of the Bulgarian Embassy’s interest did not follow due process. Since the registration of the assignment of </w:t>
      </w:r>
      <w:proofErr w:type="spellStart"/>
      <w:r w:rsidRPr="004630F8">
        <w:rPr>
          <w:rFonts w:ascii="Tahoma" w:hAnsi="Tahoma" w:cs="Tahoma"/>
          <w:sz w:val="28"/>
          <w:szCs w:val="28"/>
        </w:rPr>
        <w:t>Dr.</w:t>
      </w:r>
      <w:proofErr w:type="spellEnd"/>
      <w:r w:rsidRPr="004630F8">
        <w:rPr>
          <w:rFonts w:ascii="Tahoma" w:hAnsi="Tahoma" w:cs="Tahoma"/>
          <w:sz w:val="28"/>
          <w:szCs w:val="28"/>
        </w:rPr>
        <w:t xml:space="preserve"> Yaw </w:t>
      </w:r>
      <w:proofErr w:type="spellStart"/>
      <w:r w:rsidRPr="004630F8">
        <w:rPr>
          <w:rFonts w:ascii="Tahoma" w:hAnsi="Tahoma" w:cs="Tahoma"/>
          <w:sz w:val="28"/>
          <w:szCs w:val="28"/>
        </w:rPr>
        <w:t>Adu-Ampomah</w:t>
      </w:r>
      <w:proofErr w:type="spellEnd"/>
      <w:r w:rsidRPr="004630F8">
        <w:rPr>
          <w:rFonts w:ascii="Tahoma" w:hAnsi="Tahoma" w:cs="Tahoma"/>
          <w:sz w:val="28"/>
          <w:szCs w:val="28"/>
        </w:rPr>
        <w:t xml:space="preserve"> is found, as indicated in the Sole Inquirer’s report to have been improperly obtained, </w:t>
      </w:r>
      <w:r w:rsidR="004630F8">
        <w:rPr>
          <w:rFonts w:ascii="Tahoma" w:hAnsi="Tahoma" w:cs="Tahoma"/>
          <w:sz w:val="28"/>
          <w:szCs w:val="28"/>
        </w:rPr>
        <w:t>t</w:t>
      </w:r>
      <w:r w:rsidR="004630F8" w:rsidRPr="004630F8">
        <w:rPr>
          <w:rFonts w:ascii="Tahoma" w:hAnsi="Tahoma" w:cs="Tahoma"/>
          <w:sz w:val="28"/>
          <w:szCs w:val="28"/>
        </w:rPr>
        <w:t>he Ministry has</w:t>
      </w:r>
      <w:r w:rsidR="009972CA" w:rsidRPr="004630F8">
        <w:rPr>
          <w:rFonts w:ascii="Tahoma" w:hAnsi="Tahoma" w:cs="Tahoma"/>
          <w:sz w:val="28"/>
          <w:szCs w:val="28"/>
        </w:rPr>
        <w:t xml:space="preserve"> further</w:t>
      </w:r>
      <w:r w:rsidRPr="004630F8">
        <w:rPr>
          <w:rFonts w:ascii="Tahoma" w:hAnsi="Tahoma" w:cs="Tahoma"/>
          <w:sz w:val="28"/>
          <w:szCs w:val="28"/>
        </w:rPr>
        <w:t xml:space="preserve"> directed the Lands Commission to take the necessary steps to withdraw consent granted to the said assignment and the registration of the interest of </w:t>
      </w:r>
      <w:proofErr w:type="spellStart"/>
      <w:r w:rsidRPr="004630F8">
        <w:rPr>
          <w:rFonts w:ascii="Tahoma" w:hAnsi="Tahoma" w:cs="Tahoma"/>
          <w:sz w:val="28"/>
          <w:szCs w:val="28"/>
        </w:rPr>
        <w:t>Dr.</w:t>
      </w:r>
      <w:proofErr w:type="spellEnd"/>
      <w:r w:rsidRPr="004630F8">
        <w:rPr>
          <w:rFonts w:ascii="Tahoma" w:hAnsi="Tahoma" w:cs="Tahoma"/>
          <w:sz w:val="28"/>
          <w:szCs w:val="28"/>
        </w:rPr>
        <w:t xml:space="preserve"> Yaw </w:t>
      </w:r>
      <w:proofErr w:type="spellStart"/>
      <w:r w:rsidRPr="004630F8">
        <w:rPr>
          <w:rFonts w:ascii="Tahoma" w:hAnsi="Tahoma" w:cs="Tahoma"/>
          <w:sz w:val="28"/>
          <w:szCs w:val="28"/>
        </w:rPr>
        <w:t>Adu</w:t>
      </w:r>
      <w:proofErr w:type="spellEnd"/>
      <w:r w:rsidRPr="004630F8">
        <w:rPr>
          <w:rFonts w:ascii="Tahoma" w:hAnsi="Tahoma" w:cs="Tahoma"/>
          <w:sz w:val="28"/>
          <w:szCs w:val="28"/>
        </w:rPr>
        <w:t xml:space="preserve">- </w:t>
      </w:r>
      <w:proofErr w:type="spellStart"/>
      <w:r w:rsidRPr="004630F8">
        <w:rPr>
          <w:rFonts w:ascii="Tahoma" w:hAnsi="Tahoma" w:cs="Tahoma"/>
          <w:sz w:val="28"/>
          <w:szCs w:val="28"/>
        </w:rPr>
        <w:t>Ampomah</w:t>
      </w:r>
      <w:proofErr w:type="spellEnd"/>
      <w:r w:rsidRPr="004630F8">
        <w:rPr>
          <w:rFonts w:ascii="Tahoma" w:hAnsi="Tahoma" w:cs="Tahoma"/>
          <w:sz w:val="28"/>
          <w:szCs w:val="28"/>
        </w:rPr>
        <w:t xml:space="preserve">, pending the outcome of the court cases; </w:t>
      </w:r>
    </w:p>
    <w:p w:rsidR="00D47189" w:rsidRPr="004630F8" w:rsidRDefault="00D47189" w:rsidP="00D47189">
      <w:pPr>
        <w:pStyle w:val="ListParagraph"/>
        <w:spacing w:before="240" w:after="0" w:line="276" w:lineRule="auto"/>
        <w:ind w:left="1080"/>
        <w:jc w:val="both"/>
        <w:rPr>
          <w:rFonts w:ascii="Tahoma" w:hAnsi="Tahoma" w:cs="Tahoma"/>
          <w:sz w:val="28"/>
          <w:szCs w:val="28"/>
        </w:rPr>
      </w:pPr>
    </w:p>
    <w:p w:rsidR="00D47189" w:rsidRPr="004630F8" w:rsidRDefault="00D47189" w:rsidP="00126FE2">
      <w:pPr>
        <w:pStyle w:val="ListParagraph"/>
        <w:numPr>
          <w:ilvl w:val="0"/>
          <w:numId w:val="4"/>
        </w:numPr>
        <w:spacing w:before="240" w:after="0" w:line="276" w:lineRule="auto"/>
        <w:jc w:val="both"/>
        <w:rPr>
          <w:rFonts w:ascii="Tahoma" w:hAnsi="Tahoma" w:cs="Tahoma"/>
          <w:sz w:val="28"/>
          <w:szCs w:val="28"/>
        </w:rPr>
      </w:pPr>
      <w:r w:rsidRPr="004630F8">
        <w:rPr>
          <w:rFonts w:ascii="Tahoma" w:hAnsi="Tahoma" w:cs="Tahoma"/>
          <w:sz w:val="28"/>
          <w:szCs w:val="28"/>
        </w:rPr>
        <w:t xml:space="preserve">the Lands Commission is directed not to recognise and/or register any further transaction in respect of the subject plot of land until the final determination of the pending cases before the court </w:t>
      </w:r>
      <w:r w:rsidR="009972CA" w:rsidRPr="004630F8">
        <w:rPr>
          <w:rFonts w:ascii="Tahoma" w:hAnsi="Tahoma" w:cs="Tahoma"/>
          <w:sz w:val="28"/>
          <w:szCs w:val="28"/>
        </w:rPr>
        <w:t xml:space="preserve">(s) </w:t>
      </w:r>
      <w:r w:rsidRPr="004630F8">
        <w:rPr>
          <w:rFonts w:ascii="Tahoma" w:hAnsi="Tahoma" w:cs="Tahoma"/>
          <w:sz w:val="28"/>
          <w:szCs w:val="28"/>
        </w:rPr>
        <w:t>or an amicable resolution of the matters in dispute</w:t>
      </w:r>
      <w:r w:rsidR="00A60F8A">
        <w:rPr>
          <w:rFonts w:ascii="Tahoma" w:hAnsi="Tahoma" w:cs="Tahoma"/>
          <w:sz w:val="28"/>
          <w:szCs w:val="28"/>
        </w:rPr>
        <w:t xml:space="preserve"> is reached</w:t>
      </w:r>
      <w:r w:rsidRPr="004630F8">
        <w:rPr>
          <w:rFonts w:ascii="Tahoma" w:hAnsi="Tahoma" w:cs="Tahoma"/>
          <w:sz w:val="28"/>
          <w:szCs w:val="28"/>
        </w:rPr>
        <w:t xml:space="preserve">; </w:t>
      </w:r>
    </w:p>
    <w:p w:rsidR="00D47189" w:rsidRDefault="00D47189" w:rsidP="00D47189">
      <w:pPr>
        <w:pStyle w:val="ListParagraph"/>
        <w:spacing w:before="240" w:after="0" w:line="276" w:lineRule="auto"/>
        <w:ind w:left="1080"/>
        <w:jc w:val="both"/>
        <w:rPr>
          <w:rFonts w:ascii="Tahoma" w:hAnsi="Tahoma" w:cs="Tahoma"/>
          <w:i/>
          <w:sz w:val="28"/>
          <w:szCs w:val="28"/>
        </w:rPr>
      </w:pPr>
    </w:p>
    <w:p w:rsidR="00126FE2" w:rsidRDefault="00126FE2" w:rsidP="00D47189">
      <w:pPr>
        <w:pStyle w:val="ListParagraph"/>
        <w:spacing w:before="240" w:after="0" w:line="276" w:lineRule="auto"/>
        <w:ind w:left="1080"/>
        <w:jc w:val="both"/>
        <w:rPr>
          <w:rFonts w:ascii="Tahoma" w:hAnsi="Tahoma" w:cs="Tahoma"/>
          <w:i/>
          <w:sz w:val="28"/>
          <w:szCs w:val="28"/>
        </w:rPr>
      </w:pPr>
    </w:p>
    <w:p w:rsidR="00126FE2" w:rsidRPr="003B0D1B" w:rsidRDefault="00126FE2" w:rsidP="00D47189">
      <w:pPr>
        <w:pStyle w:val="ListParagraph"/>
        <w:spacing w:before="240" w:after="0" w:line="276" w:lineRule="auto"/>
        <w:ind w:left="1080"/>
        <w:jc w:val="both"/>
        <w:rPr>
          <w:rFonts w:ascii="Tahoma" w:hAnsi="Tahoma" w:cs="Tahoma"/>
          <w:i/>
          <w:sz w:val="28"/>
          <w:szCs w:val="28"/>
        </w:rPr>
      </w:pPr>
    </w:p>
    <w:p w:rsidR="00D47189" w:rsidRPr="004630F8" w:rsidRDefault="009972CA" w:rsidP="00D47189">
      <w:pPr>
        <w:pStyle w:val="ListParagraph"/>
        <w:numPr>
          <w:ilvl w:val="0"/>
          <w:numId w:val="4"/>
        </w:numPr>
        <w:spacing w:before="240" w:after="0" w:line="276" w:lineRule="auto"/>
        <w:jc w:val="both"/>
        <w:rPr>
          <w:rFonts w:ascii="Tahoma" w:hAnsi="Tahoma" w:cs="Tahoma"/>
          <w:sz w:val="28"/>
          <w:szCs w:val="28"/>
        </w:rPr>
      </w:pPr>
      <w:r w:rsidRPr="004630F8">
        <w:rPr>
          <w:rFonts w:ascii="Tahoma" w:hAnsi="Tahoma" w:cs="Tahoma"/>
          <w:sz w:val="28"/>
          <w:szCs w:val="28"/>
        </w:rPr>
        <w:lastRenderedPageBreak/>
        <w:t>I have</w:t>
      </w:r>
      <w:r w:rsidR="00D47189" w:rsidRPr="004630F8">
        <w:rPr>
          <w:rFonts w:ascii="Tahoma" w:hAnsi="Tahoma" w:cs="Tahoma"/>
          <w:sz w:val="28"/>
          <w:szCs w:val="28"/>
        </w:rPr>
        <w:t xml:space="preserve"> also written to the Honourable Attorney-General and Minister for Justice, to advice the Ministry in respect of recommendation one (</w:t>
      </w:r>
      <w:r w:rsidR="00126FE2" w:rsidRPr="004630F8">
        <w:rPr>
          <w:rFonts w:ascii="Tahoma" w:hAnsi="Tahoma" w:cs="Tahoma"/>
          <w:sz w:val="28"/>
          <w:szCs w:val="28"/>
        </w:rPr>
        <w:t>1) of the Sole Inquirer which states as follows</w:t>
      </w:r>
      <w:r w:rsidR="00D47189" w:rsidRPr="004630F8">
        <w:rPr>
          <w:rFonts w:ascii="Tahoma" w:hAnsi="Tahoma" w:cs="Tahoma"/>
          <w:sz w:val="28"/>
          <w:szCs w:val="28"/>
        </w:rPr>
        <w:t>;</w:t>
      </w:r>
    </w:p>
    <w:p w:rsidR="00D47189" w:rsidRPr="003B0D1B" w:rsidRDefault="00D47189" w:rsidP="009972CA">
      <w:pPr>
        <w:spacing w:before="240" w:after="0" w:line="276" w:lineRule="auto"/>
        <w:ind w:left="1080"/>
        <w:jc w:val="both"/>
        <w:rPr>
          <w:rFonts w:ascii="Tahoma" w:hAnsi="Tahoma" w:cs="Tahoma"/>
          <w:b/>
          <w:i/>
          <w:sz w:val="28"/>
          <w:szCs w:val="28"/>
        </w:rPr>
      </w:pPr>
      <w:r>
        <w:rPr>
          <w:rFonts w:ascii="Tahoma" w:hAnsi="Tahoma" w:cs="Tahoma"/>
          <w:b/>
          <w:i/>
          <w:sz w:val="28"/>
          <w:szCs w:val="28"/>
        </w:rPr>
        <w:t>“</w:t>
      </w:r>
      <w:proofErr w:type="spellStart"/>
      <w:r w:rsidR="00340766">
        <w:rPr>
          <w:rFonts w:ascii="Tahoma" w:hAnsi="Tahoma" w:cs="Tahoma"/>
          <w:b/>
          <w:i/>
          <w:sz w:val="28"/>
          <w:szCs w:val="28"/>
        </w:rPr>
        <w:t>Mr.</w:t>
      </w:r>
      <w:proofErr w:type="spellEnd"/>
      <w:r w:rsidR="00340766">
        <w:rPr>
          <w:rFonts w:ascii="Tahoma" w:hAnsi="Tahoma" w:cs="Tahoma"/>
          <w:b/>
          <w:i/>
          <w:sz w:val="28"/>
          <w:szCs w:val="28"/>
        </w:rPr>
        <w:t xml:space="preserve"> </w:t>
      </w:r>
      <w:proofErr w:type="spellStart"/>
      <w:r w:rsidR="00340766">
        <w:rPr>
          <w:rFonts w:ascii="Tahoma" w:hAnsi="Tahoma" w:cs="Tahoma"/>
          <w:b/>
          <w:i/>
          <w:sz w:val="28"/>
          <w:szCs w:val="28"/>
        </w:rPr>
        <w:t>Jo</w:t>
      </w:r>
      <w:r w:rsidRPr="003B0D1B">
        <w:rPr>
          <w:rFonts w:ascii="Tahoma" w:hAnsi="Tahoma" w:cs="Tahoma"/>
          <w:b/>
          <w:i/>
          <w:sz w:val="28"/>
          <w:szCs w:val="28"/>
        </w:rPr>
        <w:t>jo</w:t>
      </w:r>
      <w:proofErr w:type="spellEnd"/>
      <w:r w:rsidRPr="003B0D1B">
        <w:rPr>
          <w:rFonts w:ascii="Tahoma" w:hAnsi="Tahoma" w:cs="Tahoma"/>
          <w:b/>
          <w:i/>
          <w:sz w:val="28"/>
          <w:szCs w:val="28"/>
        </w:rPr>
        <w:t xml:space="preserve"> Hagan should be sanctioned for not following due process in the eviction of the alleged trespassers and the demolition of the building and should be made to compensate the Bulgarian Embassy</w:t>
      </w:r>
      <w:r>
        <w:rPr>
          <w:rFonts w:ascii="Tahoma" w:hAnsi="Tahoma" w:cs="Tahoma"/>
          <w:b/>
          <w:i/>
          <w:sz w:val="28"/>
          <w:szCs w:val="28"/>
        </w:rPr>
        <w:t xml:space="preserve">”; </w:t>
      </w:r>
      <w:r w:rsidRPr="00D47189">
        <w:rPr>
          <w:rFonts w:ascii="Tahoma" w:hAnsi="Tahoma" w:cs="Tahoma"/>
          <w:i/>
          <w:sz w:val="28"/>
          <w:szCs w:val="28"/>
        </w:rPr>
        <w:t>and</w:t>
      </w:r>
    </w:p>
    <w:p w:rsidR="00D47189" w:rsidRPr="004630F8" w:rsidRDefault="00D47189" w:rsidP="00D47189">
      <w:pPr>
        <w:pStyle w:val="ListParagraph"/>
        <w:numPr>
          <w:ilvl w:val="0"/>
          <w:numId w:val="4"/>
        </w:numPr>
        <w:spacing w:before="240" w:after="0" w:line="276" w:lineRule="auto"/>
        <w:jc w:val="both"/>
        <w:rPr>
          <w:rFonts w:ascii="Tahoma" w:hAnsi="Tahoma" w:cs="Tahoma"/>
          <w:sz w:val="28"/>
          <w:szCs w:val="28"/>
        </w:rPr>
      </w:pPr>
      <w:r w:rsidRPr="004630F8">
        <w:rPr>
          <w:rFonts w:ascii="Tahoma" w:hAnsi="Tahoma" w:cs="Tahoma"/>
          <w:sz w:val="28"/>
          <w:szCs w:val="28"/>
        </w:rPr>
        <w:t xml:space="preserve">In accordance with the recommendations of the Sole Inquirer, </w:t>
      </w:r>
      <w:r w:rsidR="009972CA" w:rsidRPr="004630F8">
        <w:rPr>
          <w:rFonts w:ascii="Tahoma" w:hAnsi="Tahoma" w:cs="Tahoma"/>
          <w:sz w:val="28"/>
          <w:szCs w:val="28"/>
        </w:rPr>
        <w:t>I will</w:t>
      </w:r>
      <w:r w:rsidRPr="004630F8">
        <w:rPr>
          <w:rFonts w:ascii="Tahoma" w:hAnsi="Tahoma" w:cs="Tahoma"/>
          <w:sz w:val="28"/>
          <w:szCs w:val="28"/>
        </w:rPr>
        <w:t xml:space="preserve"> use </w:t>
      </w:r>
      <w:r w:rsidR="009972CA" w:rsidRPr="004630F8">
        <w:rPr>
          <w:rFonts w:ascii="Tahoma" w:hAnsi="Tahoma" w:cs="Tahoma"/>
          <w:sz w:val="28"/>
          <w:szCs w:val="28"/>
        </w:rPr>
        <w:t>my</w:t>
      </w:r>
      <w:r w:rsidRPr="004630F8">
        <w:rPr>
          <w:rFonts w:ascii="Tahoma" w:hAnsi="Tahoma" w:cs="Tahoma"/>
          <w:sz w:val="28"/>
          <w:szCs w:val="28"/>
        </w:rPr>
        <w:t xml:space="preserve"> good offices to attempt a mediation between the parties with the hope of reaching an amicable settlement of the matters in dispute. If no settlement is reached, </w:t>
      </w:r>
      <w:r w:rsidR="00A60F8A">
        <w:rPr>
          <w:rFonts w:ascii="Tahoma" w:hAnsi="Tahoma" w:cs="Tahoma"/>
          <w:sz w:val="28"/>
          <w:szCs w:val="28"/>
        </w:rPr>
        <w:t>The Ministry</w:t>
      </w:r>
      <w:r w:rsidRPr="004630F8">
        <w:rPr>
          <w:rFonts w:ascii="Tahoma" w:hAnsi="Tahoma" w:cs="Tahoma"/>
          <w:sz w:val="28"/>
          <w:szCs w:val="28"/>
        </w:rPr>
        <w:t xml:space="preserve"> will await the outcome of the</w:t>
      </w:r>
      <w:r w:rsidR="00340766" w:rsidRPr="004630F8">
        <w:rPr>
          <w:rFonts w:ascii="Tahoma" w:hAnsi="Tahoma" w:cs="Tahoma"/>
          <w:sz w:val="28"/>
          <w:szCs w:val="28"/>
        </w:rPr>
        <w:t xml:space="preserve"> court cases and abide by them.</w:t>
      </w:r>
      <w:r w:rsidRPr="004630F8">
        <w:rPr>
          <w:rFonts w:ascii="Tahoma" w:hAnsi="Tahoma" w:cs="Tahoma"/>
          <w:sz w:val="28"/>
          <w:szCs w:val="28"/>
        </w:rPr>
        <w:t xml:space="preserve"> </w:t>
      </w:r>
    </w:p>
    <w:p w:rsidR="00126FE2" w:rsidRDefault="00D47189" w:rsidP="00D47189">
      <w:pPr>
        <w:spacing w:before="240" w:after="0" w:line="276" w:lineRule="auto"/>
        <w:jc w:val="both"/>
        <w:rPr>
          <w:rFonts w:ascii="Tahoma" w:hAnsi="Tahoma" w:cs="Tahoma"/>
          <w:sz w:val="28"/>
          <w:szCs w:val="28"/>
        </w:rPr>
      </w:pPr>
      <w:r>
        <w:rPr>
          <w:rFonts w:ascii="Tahoma" w:hAnsi="Tahoma" w:cs="Tahoma"/>
          <w:sz w:val="28"/>
          <w:szCs w:val="28"/>
        </w:rPr>
        <w:t xml:space="preserve">As with all other matters, Government will continue to act transparently, in good faith and with </w:t>
      </w:r>
      <w:r w:rsidR="00A60F8A">
        <w:rPr>
          <w:rFonts w:ascii="Tahoma" w:hAnsi="Tahoma" w:cs="Tahoma"/>
          <w:sz w:val="28"/>
          <w:szCs w:val="28"/>
        </w:rPr>
        <w:t>utmost</w:t>
      </w:r>
      <w:r>
        <w:rPr>
          <w:rFonts w:ascii="Tahoma" w:hAnsi="Tahoma" w:cs="Tahoma"/>
          <w:sz w:val="28"/>
          <w:szCs w:val="28"/>
        </w:rPr>
        <w:t xml:space="preserve"> integrity in this matter. The findings and recommendations of the Sole Inquirer in respect of all other matters relating to landed properties in which diplomatic missions have interests in</w:t>
      </w:r>
      <w:r w:rsidR="00A60F8A">
        <w:rPr>
          <w:rFonts w:ascii="Tahoma" w:hAnsi="Tahoma" w:cs="Tahoma"/>
          <w:sz w:val="28"/>
          <w:szCs w:val="28"/>
        </w:rPr>
        <w:t>,</w:t>
      </w:r>
      <w:bookmarkStart w:id="0" w:name="_GoBack"/>
      <w:bookmarkEnd w:id="0"/>
      <w:r>
        <w:rPr>
          <w:rFonts w:ascii="Tahoma" w:hAnsi="Tahoma" w:cs="Tahoma"/>
          <w:sz w:val="28"/>
          <w:szCs w:val="28"/>
        </w:rPr>
        <w:t xml:space="preserve"> will be made known when presented. </w:t>
      </w:r>
    </w:p>
    <w:p w:rsidR="00126FE2" w:rsidRDefault="009972CA" w:rsidP="00D47189">
      <w:pPr>
        <w:spacing w:before="240" w:after="0" w:line="276" w:lineRule="auto"/>
        <w:jc w:val="both"/>
        <w:rPr>
          <w:rFonts w:ascii="Tahoma" w:hAnsi="Tahoma" w:cs="Tahoma"/>
          <w:sz w:val="28"/>
          <w:szCs w:val="28"/>
        </w:rPr>
      </w:pPr>
      <w:r>
        <w:rPr>
          <w:rFonts w:ascii="Tahoma" w:hAnsi="Tahoma" w:cs="Tahoma"/>
          <w:sz w:val="28"/>
          <w:szCs w:val="28"/>
        </w:rPr>
        <w:t xml:space="preserve">On behalf of Government, I thank the Sole Inquirer, </w:t>
      </w:r>
      <w:proofErr w:type="spellStart"/>
      <w:r w:rsidRPr="00445421">
        <w:rPr>
          <w:rFonts w:ascii="Tahoma" w:eastAsia="Calibri" w:hAnsi="Tahoma" w:cs="Tahoma"/>
          <w:bCs/>
          <w:color w:val="000000"/>
          <w:sz w:val="28"/>
          <w:szCs w:val="28"/>
        </w:rPr>
        <w:t>Mr.</w:t>
      </w:r>
      <w:proofErr w:type="spellEnd"/>
      <w:r w:rsidRPr="00445421">
        <w:rPr>
          <w:rFonts w:ascii="Tahoma" w:eastAsia="Calibri" w:hAnsi="Tahoma" w:cs="Tahoma"/>
          <w:bCs/>
          <w:color w:val="000000"/>
          <w:sz w:val="28"/>
          <w:szCs w:val="28"/>
        </w:rPr>
        <w:t xml:space="preserve"> Justice </w:t>
      </w:r>
      <w:proofErr w:type="spellStart"/>
      <w:r w:rsidRPr="00445421">
        <w:rPr>
          <w:rFonts w:ascii="Tahoma" w:eastAsia="Calibri" w:hAnsi="Tahoma" w:cs="Tahoma"/>
          <w:bCs/>
          <w:color w:val="000000"/>
          <w:sz w:val="28"/>
          <w:szCs w:val="28"/>
        </w:rPr>
        <w:t>Kwasi</w:t>
      </w:r>
      <w:proofErr w:type="spellEnd"/>
      <w:r w:rsidRPr="00445421">
        <w:rPr>
          <w:rFonts w:ascii="Tahoma" w:eastAsia="Calibri" w:hAnsi="Tahoma" w:cs="Tahoma"/>
          <w:bCs/>
          <w:color w:val="000000"/>
          <w:sz w:val="28"/>
          <w:szCs w:val="28"/>
        </w:rPr>
        <w:t xml:space="preserve"> </w:t>
      </w:r>
      <w:proofErr w:type="spellStart"/>
      <w:r w:rsidRPr="00445421">
        <w:rPr>
          <w:rFonts w:ascii="Tahoma" w:eastAsia="Calibri" w:hAnsi="Tahoma" w:cs="Tahoma"/>
          <w:bCs/>
          <w:color w:val="000000"/>
          <w:sz w:val="28"/>
          <w:szCs w:val="28"/>
        </w:rPr>
        <w:t>Anto</w:t>
      </w:r>
      <w:proofErr w:type="spellEnd"/>
      <w:r w:rsidRPr="00445421">
        <w:rPr>
          <w:rFonts w:ascii="Tahoma" w:eastAsia="Calibri" w:hAnsi="Tahoma" w:cs="Tahoma"/>
          <w:bCs/>
          <w:color w:val="000000"/>
          <w:sz w:val="28"/>
          <w:szCs w:val="28"/>
        </w:rPr>
        <w:t xml:space="preserve"> </w:t>
      </w:r>
      <w:proofErr w:type="spellStart"/>
      <w:r w:rsidRPr="00445421">
        <w:rPr>
          <w:rFonts w:ascii="Tahoma" w:eastAsia="Calibri" w:hAnsi="Tahoma" w:cs="Tahoma"/>
          <w:bCs/>
          <w:color w:val="000000"/>
          <w:sz w:val="28"/>
          <w:szCs w:val="28"/>
        </w:rPr>
        <w:t>Ofori</w:t>
      </w:r>
      <w:proofErr w:type="spellEnd"/>
      <w:r w:rsidRPr="00445421">
        <w:rPr>
          <w:rFonts w:ascii="Tahoma" w:eastAsia="Calibri" w:hAnsi="Tahoma" w:cs="Tahoma"/>
          <w:bCs/>
          <w:color w:val="000000"/>
          <w:sz w:val="28"/>
          <w:szCs w:val="28"/>
        </w:rPr>
        <w:t>-Atta</w:t>
      </w:r>
      <w:r>
        <w:rPr>
          <w:rFonts w:ascii="Tahoma" w:eastAsia="Calibri" w:hAnsi="Tahoma" w:cs="Tahoma"/>
          <w:bCs/>
          <w:color w:val="000000"/>
          <w:sz w:val="28"/>
          <w:szCs w:val="28"/>
        </w:rPr>
        <w:t>, for his extraordinary sense of professionalism, integrity and dedication in this matter.</w:t>
      </w:r>
    </w:p>
    <w:p w:rsidR="00126FE2" w:rsidRDefault="00126FE2" w:rsidP="00D47189">
      <w:pPr>
        <w:spacing w:before="240" w:after="0" w:line="276" w:lineRule="auto"/>
        <w:jc w:val="both"/>
        <w:rPr>
          <w:rFonts w:ascii="Tahoma" w:hAnsi="Tahoma" w:cs="Tahoma"/>
          <w:sz w:val="28"/>
          <w:szCs w:val="28"/>
        </w:rPr>
      </w:pPr>
    </w:p>
    <w:p w:rsidR="00D47189" w:rsidRDefault="00D47189" w:rsidP="00D47189">
      <w:pPr>
        <w:spacing w:after="0" w:line="276" w:lineRule="auto"/>
        <w:jc w:val="center"/>
        <w:rPr>
          <w:rFonts w:ascii="Tahoma" w:eastAsia="Calibri" w:hAnsi="Tahoma" w:cs="Tahoma"/>
          <w:b/>
          <w:color w:val="000000"/>
          <w:sz w:val="28"/>
          <w:szCs w:val="28"/>
        </w:rPr>
      </w:pPr>
    </w:p>
    <w:p w:rsidR="00D47189" w:rsidRPr="00445421" w:rsidRDefault="00D47189" w:rsidP="00D47189">
      <w:pPr>
        <w:spacing w:after="0" w:line="276" w:lineRule="auto"/>
        <w:jc w:val="center"/>
        <w:rPr>
          <w:rFonts w:ascii="Tahoma" w:eastAsia="Calibri" w:hAnsi="Tahoma" w:cs="Tahoma"/>
          <w:b/>
          <w:color w:val="000000"/>
          <w:sz w:val="28"/>
          <w:szCs w:val="28"/>
        </w:rPr>
      </w:pPr>
      <w:r w:rsidRPr="00445421">
        <w:rPr>
          <w:rFonts w:ascii="Tahoma" w:eastAsia="Calibri" w:hAnsi="Tahoma" w:cs="Tahoma"/>
          <w:b/>
          <w:color w:val="000000"/>
          <w:sz w:val="28"/>
          <w:szCs w:val="28"/>
        </w:rPr>
        <w:t xml:space="preserve">END </w:t>
      </w:r>
    </w:p>
    <w:p w:rsidR="00D47189" w:rsidRPr="00445421" w:rsidRDefault="00D47189" w:rsidP="00D47189">
      <w:pPr>
        <w:spacing w:after="0" w:line="276" w:lineRule="auto"/>
        <w:jc w:val="center"/>
        <w:rPr>
          <w:rFonts w:ascii="Tahoma" w:eastAsia="Calibri" w:hAnsi="Tahoma" w:cs="Tahoma"/>
          <w:b/>
          <w:color w:val="000000"/>
          <w:sz w:val="28"/>
          <w:szCs w:val="28"/>
        </w:rPr>
      </w:pPr>
    </w:p>
    <w:p w:rsidR="00D47189" w:rsidRPr="00445421" w:rsidRDefault="00D47189" w:rsidP="00D47189">
      <w:pPr>
        <w:spacing w:after="0" w:line="276" w:lineRule="auto"/>
        <w:jc w:val="center"/>
        <w:rPr>
          <w:rFonts w:ascii="Tahoma" w:eastAsia="Calibri" w:hAnsi="Tahoma" w:cs="Tahoma"/>
          <w:b/>
          <w:color w:val="000000"/>
          <w:sz w:val="28"/>
          <w:szCs w:val="28"/>
        </w:rPr>
      </w:pPr>
      <w:r w:rsidRPr="00445421">
        <w:rPr>
          <w:rFonts w:ascii="Tahoma" w:eastAsia="Calibri" w:hAnsi="Tahoma" w:cs="Tahoma"/>
          <w:b/>
          <w:color w:val="000000"/>
          <w:sz w:val="28"/>
          <w:szCs w:val="28"/>
        </w:rPr>
        <w:t xml:space="preserve">SIGNED </w:t>
      </w:r>
    </w:p>
    <w:p w:rsidR="00D47189" w:rsidRPr="00445421" w:rsidRDefault="00D47189" w:rsidP="00D47189">
      <w:pPr>
        <w:spacing w:after="0" w:line="276" w:lineRule="auto"/>
        <w:jc w:val="center"/>
        <w:rPr>
          <w:rFonts w:ascii="Tahoma" w:eastAsia="Calibri" w:hAnsi="Tahoma" w:cs="Tahoma"/>
          <w:b/>
          <w:color w:val="000000"/>
          <w:sz w:val="28"/>
          <w:szCs w:val="28"/>
        </w:rPr>
      </w:pPr>
      <w:r w:rsidRPr="00445421">
        <w:rPr>
          <w:rFonts w:ascii="Tahoma" w:eastAsia="Calibri" w:hAnsi="Tahoma" w:cs="Tahoma"/>
          <w:b/>
          <w:color w:val="000000"/>
          <w:sz w:val="28"/>
          <w:szCs w:val="28"/>
        </w:rPr>
        <w:t xml:space="preserve">HON. SAMUEL A. JINAPOR, MP </w:t>
      </w:r>
    </w:p>
    <w:p w:rsidR="00D47189" w:rsidRPr="00066A51" w:rsidRDefault="00D47189" w:rsidP="00D47189">
      <w:pPr>
        <w:spacing w:after="0" w:line="276" w:lineRule="auto"/>
        <w:jc w:val="center"/>
        <w:rPr>
          <w:rFonts w:ascii="Tahoma" w:eastAsia="Calibri" w:hAnsi="Tahoma" w:cs="Tahoma"/>
          <w:b/>
          <w:color w:val="000000"/>
          <w:sz w:val="28"/>
          <w:szCs w:val="28"/>
        </w:rPr>
      </w:pPr>
      <w:r w:rsidRPr="00445421">
        <w:rPr>
          <w:rFonts w:ascii="Tahoma" w:eastAsia="Calibri" w:hAnsi="Tahoma" w:cs="Tahoma"/>
          <w:b/>
          <w:color w:val="000000"/>
          <w:sz w:val="28"/>
          <w:szCs w:val="28"/>
        </w:rPr>
        <w:t xml:space="preserve">MINISTER </w:t>
      </w:r>
    </w:p>
    <w:p w:rsidR="00126FE2" w:rsidRDefault="00126FE2"/>
    <w:sectPr w:rsidR="00126FE2" w:rsidSect="00126F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F7" w:rsidRDefault="00DF13F7">
      <w:pPr>
        <w:spacing w:after="0" w:line="240" w:lineRule="auto"/>
      </w:pPr>
      <w:r>
        <w:separator/>
      </w:r>
    </w:p>
  </w:endnote>
  <w:endnote w:type="continuationSeparator" w:id="0">
    <w:p w:rsidR="00DF13F7" w:rsidRDefault="00DF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90995"/>
      <w:docPartObj>
        <w:docPartGallery w:val="Page Numbers (Bottom of Page)"/>
        <w:docPartUnique/>
      </w:docPartObj>
    </w:sdtPr>
    <w:sdtEndPr/>
    <w:sdtContent>
      <w:sdt>
        <w:sdtPr>
          <w:id w:val="1458377384"/>
          <w:docPartObj>
            <w:docPartGallery w:val="Page Numbers (Top of Page)"/>
            <w:docPartUnique/>
          </w:docPartObj>
        </w:sdtPr>
        <w:sdtEndPr/>
        <w:sdtContent>
          <w:p w:rsidR="00126FE2" w:rsidRDefault="00126F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0F8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0F8A">
              <w:rPr>
                <w:b/>
                <w:bCs/>
                <w:noProof/>
              </w:rPr>
              <w:t>7</w:t>
            </w:r>
            <w:r>
              <w:rPr>
                <w:b/>
                <w:bCs/>
                <w:sz w:val="24"/>
                <w:szCs w:val="24"/>
              </w:rPr>
              <w:fldChar w:fldCharType="end"/>
            </w:r>
          </w:p>
        </w:sdtContent>
      </w:sdt>
    </w:sdtContent>
  </w:sdt>
  <w:p w:rsidR="00126FE2" w:rsidRDefault="00126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F7" w:rsidRDefault="00DF13F7">
      <w:pPr>
        <w:spacing w:after="0" w:line="240" w:lineRule="auto"/>
      </w:pPr>
      <w:r>
        <w:separator/>
      </w:r>
    </w:p>
  </w:footnote>
  <w:footnote w:type="continuationSeparator" w:id="0">
    <w:p w:rsidR="00DF13F7" w:rsidRDefault="00DF1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652"/>
    <w:multiLevelType w:val="hybridMultilevel"/>
    <w:tmpl w:val="52982B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BA71392"/>
    <w:multiLevelType w:val="hybridMultilevel"/>
    <w:tmpl w:val="BCCEC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202F"/>
    <w:multiLevelType w:val="hybridMultilevel"/>
    <w:tmpl w:val="E65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847D4"/>
    <w:multiLevelType w:val="hybridMultilevel"/>
    <w:tmpl w:val="ECE0D59E"/>
    <w:lvl w:ilvl="0" w:tplc="28780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89"/>
    <w:rsid w:val="00126FE2"/>
    <w:rsid w:val="00157207"/>
    <w:rsid w:val="00340766"/>
    <w:rsid w:val="004630F8"/>
    <w:rsid w:val="00913064"/>
    <w:rsid w:val="009972CA"/>
    <w:rsid w:val="00A60F8A"/>
    <w:rsid w:val="00C87B27"/>
    <w:rsid w:val="00D47189"/>
    <w:rsid w:val="00D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A1D53-4DD4-4764-961F-2FAE704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89"/>
    <w:rPr>
      <w:lang w:val="en-GB"/>
    </w:rPr>
  </w:style>
  <w:style w:type="paragraph" w:styleId="Heading1">
    <w:name w:val="heading 1"/>
    <w:basedOn w:val="Normal"/>
    <w:next w:val="Normal"/>
    <w:link w:val="Heading1Char"/>
    <w:uiPriority w:val="9"/>
    <w:qFormat/>
    <w:rsid w:val="00D47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189"/>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qFormat/>
    <w:rsid w:val="00D47189"/>
    <w:pPr>
      <w:ind w:left="720"/>
      <w:contextualSpacing/>
    </w:pPr>
  </w:style>
  <w:style w:type="paragraph" w:styleId="Footer">
    <w:name w:val="footer"/>
    <w:basedOn w:val="Normal"/>
    <w:link w:val="FooterChar"/>
    <w:uiPriority w:val="99"/>
    <w:unhideWhenUsed/>
    <w:rsid w:val="00D4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189"/>
    <w:rPr>
      <w:lang w:val="en-GB"/>
    </w:rPr>
  </w:style>
  <w:style w:type="paragraph" w:styleId="BalloonText">
    <w:name w:val="Balloon Text"/>
    <w:basedOn w:val="Normal"/>
    <w:link w:val="BalloonTextChar"/>
    <w:uiPriority w:val="99"/>
    <w:semiHidden/>
    <w:unhideWhenUsed/>
    <w:rsid w:val="00D47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8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 Quao</cp:lastModifiedBy>
  <cp:revision>3</cp:revision>
  <cp:lastPrinted>2022-05-16T16:41:00Z</cp:lastPrinted>
  <dcterms:created xsi:type="dcterms:W3CDTF">2022-05-16T15:41:00Z</dcterms:created>
  <dcterms:modified xsi:type="dcterms:W3CDTF">2022-05-16T16:41:00Z</dcterms:modified>
</cp:coreProperties>
</file>